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3B" w:rsidRPr="00C11B3B" w:rsidRDefault="00C11B3B" w:rsidP="00C11B3B">
      <w:pPr>
        <w:pStyle w:val="a5"/>
        <w:spacing w:line="360" w:lineRule="auto"/>
        <w:ind w:left="200" w:right="663"/>
        <w:jc w:val="right"/>
        <w:rPr>
          <w:sz w:val="24"/>
          <w:szCs w:val="24"/>
        </w:rPr>
      </w:pPr>
      <w:bookmarkStart w:id="0" w:name="_GoBack"/>
      <w:bookmarkEnd w:id="0"/>
      <w:r w:rsidRPr="00C11B3B">
        <w:rPr>
          <w:sz w:val="24"/>
          <w:szCs w:val="24"/>
        </w:rPr>
        <w:t xml:space="preserve">Утверждено приказом директора ГБПОУ ХТТ г. Саянска </w:t>
      </w:r>
    </w:p>
    <w:p w:rsidR="00C11B3B" w:rsidRPr="00C11B3B" w:rsidRDefault="00C11B3B" w:rsidP="00C11B3B">
      <w:pPr>
        <w:pStyle w:val="a5"/>
        <w:spacing w:line="360" w:lineRule="auto"/>
        <w:ind w:left="200" w:right="663"/>
        <w:jc w:val="right"/>
        <w:rPr>
          <w:sz w:val="24"/>
          <w:szCs w:val="24"/>
        </w:rPr>
      </w:pPr>
      <w:r w:rsidRPr="00C11B3B">
        <w:rPr>
          <w:sz w:val="24"/>
          <w:szCs w:val="24"/>
        </w:rPr>
        <w:t>№135-ос от 1.09.2022г.</w:t>
      </w:r>
    </w:p>
    <w:p w:rsidR="00C11B3B" w:rsidRPr="00C11B3B" w:rsidRDefault="00C11B3B" w:rsidP="00C11B3B">
      <w:pPr>
        <w:pStyle w:val="a5"/>
        <w:spacing w:line="360" w:lineRule="auto"/>
        <w:ind w:left="200" w:right="663"/>
        <w:jc w:val="right"/>
        <w:rPr>
          <w:sz w:val="24"/>
          <w:szCs w:val="24"/>
        </w:rPr>
      </w:pPr>
      <w:r w:rsidRPr="00C11B3B">
        <w:rPr>
          <w:sz w:val="24"/>
          <w:szCs w:val="24"/>
        </w:rPr>
        <w:t xml:space="preserve">Внесены изменения приказом директора ГБПОУ ХТТ г. Саянска </w:t>
      </w:r>
    </w:p>
    <w:p w:rsidR="00C11B3B" w:rsidRPr="00C11B3B" w:rsidRDefault="00C11B3B" w:rsidP="00C11B3B">
      <w:pPr>
        <w:pStyle w:val="a5"/>
        <w:spacing w:line="360" w:lineRule="auto"/>
        <w:ind w:left="200" w:right="663"/>
        <w:jc w:val="right"/>
        <w:rPr>
          <w:sz w:val="24"/>
          <w:szCs w:val="24"/>
        </w:rPr>
      </w:pPr>
      <w:r w:rsidRPr="00C11B3B">
        <w:rPr>
          <w:sz w:val="24"/>
          <w:szCs w:val="24"/>
        </w:rPr>
        <w:t>№2 от 09.01.2024г.</w:t>
      </w:r>
    </w:p>
    <w:p w:rsidR="00C11B3B" w:rsidRDefault="00C11B3B" w:rsidP="00C11B3B">
      <w:pPr>
        <w:pStyle w:val="a5"/>
        <w:spacing w:line="360" w:lineRule="auto"/>
        <w:ind w:left="200" w:right="663"/>
        <w:jc w:val="center"/>
        <w:rPr>
          <w:b/>
          <w:sz w:val="24"/>
          <w:szCs w:val="24"/>
        </w:rPr>
      </w:pPr>
    </w:p>
    <w:p w:rsidR="00C11B3B" w:rsidRPr="00B6374A" w:rsidRDefault="00C11B3B" w:rsidP="00C11B3B">
      <w:pPr>
        <w:pStyle w:val="a5"/>
        <w:spacing w:line="360" w:lineRule="auto"/>
        <w:ind w:left="200" w:right="663"/>
        <w:jc w:val="center"/>
        <w:rPr>
          <w:b/>
          <w:sz w:val="24"/>
          <w:szCs w:val="24"/>
        </w:rPr>
      </w:pPr>
      <w:r w:rsidRPr="00B6374A">
        <w:rPr>
          <w:b/>
          <w:sz w:val="24"/>
          <w:szCs w:val="24"/>
        </w:rPr>
        <w:t>Положение</w:t>
      </w:r>
    </w:p>
    <w:p w:rsidR="00C11B3B" w:rsidRPr="00B6374A" w:rsidRDefault="00C11B3B" w:rsidP="00C11B3B">
      <w:pPr>
        <w:pStyle w:val="11"/>
        <w:tabs>
          <w:tab w:val="left" w:pos="2094"/>
        </w:tabs>
        <w:spacing w:line="360" w:lineRule="auto"/>
        <w:ind w:left="2093" w:right="466"/>
        <w:jc w:val="left"/>
        <w:rPr>
          <w:sz w:val="24"/>
          <w:szCs w:val="24"/>
        </w:rPr>
      </w:pPr>
      <w:r w:rsidRPr="00B6374A">
        <w:rPr>
          <w:sz w:val="24"/>
          <w:szCs w:val="24"/>
        </w:rPr>
        <w:t>о конфликте интересов в ГБПОУ XTT г. Саянска</w:t>
      </w:r>
    </w:p>
    <w:p w:rsidR="00C11B3B" w:rsidRPr="00B6374A" w:rsidRDefault="00C11B3B" w:rsidP="00C11B3B">
      <w:pPr>
        <w:pStyle w:val="a5"/>
        <w:spacing w:line="360" w:lineRule="auto"/>
        <w:rPr>
          <w:b/>
          <w:sz w:val="24"/>
          <w:szCs w:val="24"/>
        </w:rPr>
      </w:pPr>
    </w:p>
    <w:p w:rsidR="00C11B3B" w:rsidRPr="00B6374A" w:rsidRDefault="00C11B3B" w:rsidP="00C11B3B">
      <w:pPr>
        <w:pStyle w:val="a3"/>
        <w:widowControl w:val="0"/>
        <w:numPr>
          <w:ilvl w:val="1"/>
          <w:numId w:val="6"/>
        </w:numPr>
        <w:tabs>
          <w:tab w:val="left" w:pos="3979"/>
        </w:tabs>
        <w:autoSpaceDE w:val="0"/>
        <w:autoSpaceDN w:val="0"/>
        <w:spacing w:after="0" w:line="360" w:lineRule="auto"/>
        <w:ind w:hanging="363"/>
        <w:contextualSpacing w:val="0"/>
        <w:jc w:val="left"/>
        <w:rPr>
          <w:rFonts w:ascii="Times New Roman" w:hAnsi="Times New Roman" w:cs="Times New Roman"/>
          <w:b/>
          <w:sz w:val="24"/>
          <w:szCs w:val="24"/>
        </w:rPr>
      </w:pPr>
      <w:r w:rsidRPr="00B6374A">
        <w:rPr>
          <w:rFonts w:ascii="Times New Roman" w:hAnsi="Times New Roman" w:cs="Times New Roman"/>
          <w:b/>
          <w:sz w:val="24"/>
          <w:szCs w:val="24"/>
        </w:rPr>
        <w:t>Общие положения</w:t>
      </w:r>
    </w:p>
    <w:p w:rsidR="00C11B3B" w:rsidRPr="00B6374A" w:rsidRDefault="00C11B3B" w:rsidP="00C11B3B">
      <w:pPr>
        <w:pStyle w:val="a3"/>
        <w:widowControl w:val="0"/>
        <w:numPr>
          <w:ilvl w:val="1"/>
          <w:numId w:val="5"/>
        </w:numPr>
        <w:tabs>
          <w:tab w:val="left" w:pos="1354"/>
          <w:tab w:val="left" w:pos="1355"/>
        </w:tabs>
        <w:autoSpaceDE w:val="0"/>
        <w:autoSpaceDN w:val="0"/>
        <w:spacing w:after="0" w:line="360" w:lineRule="auto"/>
        <w:ind w:right="410"/>
        <w:contextualSpacing w:val="0"/>
        <w:jc w:val="both"/>
        <w:rPr>
          <w:rFonts w:ascii="Times New Roman" w:hAnsi="Times New Roman" w:cs="Times New Roman"/>
          <w:sz w:val="24"/>
          <w:szCs w:val="24"/>
        </w:rPr>
      </w:pPr>
      <w:r w:rsidRPr="00B6374A">
        <w:rPr>
          <w:rFonts w:ascii="Times New Roman" w:hAnsi="Times New Roman" w:cs="Times New Roman"/>
          <w:sz w:val="24"/>
          <w:szCs w:val="24"/>
        </w:rPr>
        <w:t>Положение о конфликте интересов в ГБПОУ XIT г. Саянска (далее — Положение) устанавливает порядок выявления и урегулирования конфликтов интересов, возникающих у работников организации в ходе выполнения ими трудовых обязанностей.</w:t>
      </w:r>
    </w:p>
    <w:p w:rsidR="00C11B3B" w:rsidRPr="00B6374A" w:rsidRDefault="00C11B3B" w:rsidP="00C11B3B">
      <w:pPr>
        <w:pStyle w:val="a3"/>
        <w:widowControl w:val="0"/>
        <w:numPr>
          <w:ilvl w:val="1"/>
          <w:numId w:val="5"/>
        </w:numPr>
        <w:tabs>
          <w:tab w:val="left" w:pos="1354"/>
          <w:tab w:val="left" w:pos="1355"/>
        </w:tabs>
        <w:autoSpaceDE w:val="0"/>
        <w:autoSpaceDN w:val="0"/>
        <w:spacing w:after="0" w:line="360" w:lineRule="auto"/>
        <w:ind w:right="410"/>
        <w:contextualSpacing w:val="0"/>
        <w:jc w:val="both"/>
        <w:rPr>
          <w:rFonts w:ascii="Times New Roman" w:hAnsi="Times New Roman" w:cs="Times New Roman"/>
          <w:sz w:val="24"/>
          <w:szCs w:val="24"/>
        </w:rPr>
      </w:pPr>
      <w:proofErr w:type="gramStart"/>
      <w:r w:rsidRPr="00B6374A">
        <w:rPr>
          <w:rFonts w:ascii="Times New Roman" w:hAnsi="Times New Roman" w:cs="Times New Roman"/>
          <w:sz w:val="24"/>
          <w:szCs w:val="24"/>
        </w:rPr>
        <w:t>Конфликт интересов — ситуация, при которой личная заинтересованность (прямая или косвенная) работника Техникума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Техникума, способное привести к причинению вреда правам и законным интересам, имуществу и (или) деловой репутации Техникума.</w:t>
      </w:r>
      <w:proofErr w:type="gramEnd"/>
    </w:p>
    <w:p w:rsidR="00C11B3B" w:rsidRPr="00B6374A" w:rsidRDefault="00C11B3B" w:rsidP="00C11B3B">
      <w:pPr>
        <w:pStyle w:val="a3"/>
        <w:widowControl w:val="0"/>
        <w:numPr>
          <w:ilvl w:val="1"/>
          <w:numId w:val="5"/>
        </w:numPr>
        <w:tabs>
          <w:tab w:val="left" w:pos="1354"/>
          <w:tab w:val="left" w:pos="1355"/>
        </w:tabs>
        <w:autoSpaceDE w:val="0"/>
        <w:autoSpaceDN w:val="0"/>
        <w:spacing w:after="0" w:line="360" w:lineRule="auto"/>
        <w:ind w:right="410"/>
        <w:contextualSpacing w:val="0"/>
        <w:jc w:val="both"/>
        <w:rPr>
          <w:rFonts w:ascii="Times New Roman" w:hAnsi="Times New Roman" w:cs="Times New Roman"/>
          <w:sz w:val="24"/>
          <w:szCs w:val="24"/>
        </w:rPr>
      </w:pPr>
      <w:r w:rsidRPr="00B6374A">
        <w:rPr>
          <w:rFonts w:ascii="Times New Roman" w:hAnsi="Times New Roman" w:cs="Times New Roman"/>
          <w:sz w:val="24"/>
          <w:szCs w:val="24"/>
        </w:rPr>
        <w:t>Под личной заинтересованностью работника Техникума понимается материальная или иная заинтересованность, которая влияет или может повлиять на исполнение им должностных (трудовых) обязанностей.</w:t>
      </w:r>
    </w:p>
    <w:p w:rsidR="00C11B3B" w:rsidRPr="00B6374A" w:rsidRDefault="00C11B3B" w:rsidP="00C11B3B">
      <w:pPr>
        <w:pStyle w:val="a3"/>
        <w:widowControl w:val="0"/>
        <w:numPr>
          <w:ilvl w:val="1"/>
          <w:numId w:val="5"/>
        </w:numPr>
        <w:tabs>
          <w:tab w:val="left" w:pos="1354"/>
          <w:tab w:val="left" w:pos="1355"/>
        </w:tabs>
        <w:autoSpaceDE w:val="0"/>
        <w:autoSpaceDN w:val="0"/>
        <w:spacing w:after="0" w:line="360" w:lineRule="auto"/>
        <w:ind w:right="410"/>
        <w:contextualSpacing w:val="0"/>
        <w:jc w:val="both"/>
        <w:rPr>
          <w:rFonts w:ascii="Times New Roman" w:hAnsi="Times New Roman" w:cs="Times New Roman"/>
          <w:sz w:val="24"/>
          <w:szCs w:val="24"/>
        </w:rPr>
      </w:pPr>
      <w:r w:rsidRPr="00B6374A">
        <w:rPr>
          <w:rFonts w:ascii="Times New Roman" w:hAnsi="Times New Roman" w:cs="Times New Roman"/>
          <w:sz w:val="24"/>
          <w:szCs w:val="24"/>
        </w:rPr>
        <w:t>Действие настоящего Положения распространяется на всех работников Техникума, в том числе выполняют работу по совместительству.</w:t>
      </w:r>
    </w:p>
    <w:p w:rsidR="00C11B3B" w:rsidRPr="00B6374A" w:rsidRDefault="00C11B3B" w:rsidP="00C11B3B">
      <w:pPr>
        <w:pStyle w:val="a3"/>
        <w:widowControl w:val="0"/>
        <w:numPr>
          <w:ilvl w:val="1"/>
          <w:numId w:val="5"/>
        </w:numPr>
        <w:tabs>
          <w:tab w:val="left" w:pos="1354"/>
          <w:tab w:val="left" w:pos="1355"/>
        </w:tabs>
        <w:autoSpaceDE w:val="0"/>
        <w:autoSpaceDN w:val="0"/>
        <w:spacing w:after="0" w:line="360" w:lineRule="auto"/>
        <w:ind w:right="410"/>
        <w:contextualSpacing w:val="0"/>
        <w:jc w:val="both"/>
        <w:rPr>
          <w:rFonts w:ascii="Times New Roman" w:hAnsi="Times New Roman" w:cs="Times New Roman"/>
          <w:sz w:val="24"/>
          <w:szCs w:val="24"/>
        </w:rPr>
      </w:pPr>
      <w:r w:rsidRPr="00B6374A">
        <w:rPr>
          <w:rFonts w:ascii="Times New Roman" w:hAnsi="Times New Roman" w:cs="Times New Roman"/>
          <w:sz w:val="24"/>
          <w:szCs w:val="24"/>
        </w:rPr>
        <w:t>Содержание настоящего Положения доводится до сведения всех работников Техникума под роспись, в том числе при приеме на работу</w:t>
      </w:r>
    </w:p>
    <w:p w:rsidR="00C11B3B" w:rsidRPr="00B6374A" w:rsidRDefault="00C11B3B" w:rsidP="00C11B3B">
      <w:pPr>
        <w:pStyle w:val="a5"/>
        <w:spacing w:line="360" w:lineRule="auto"/>
        <w:rPr>
          <w:sz w:val="24"/>
          <w:szCs w:val="24"/>
        </w:rPr>
      </w:pPr>
    </w:p>
    <w:p w:rsidR="00C11B3B" w:rsidRPr="00B6374A" w:rsidRDefault="00C11B3B" w:rsidP="00C11B3B">
      <w:pPr>
        <w:pStyle w:val="a3"/>
        <w:widowControl w:val="0"/>
        <w:numPr>
          <w:ilvl w:val="1"/>
          <w:numId w:val="6"/>
        </w:numPr>
        <w:tabs>
          <w:tab w:val="left" w:pos="1106"/>
        </w:tabs>
        <w:autoSpaceDE w:val="0"/>
        <w:autoSpaceDN w:val="0"/>
        <w:spacing w:after="0" w:line="360" w:lineRule="auto"/>
        <w:ind w:left="1105" w:hanging="358"/>
        <w:contextualSpacing w:val="0"/>
        <w:jc w:val="center"/>
        <w:rPr>
          <w:rFonts w:ascii="Times New Roman" w:hAnsi="Times New Roman" w:cs="Times New Roman"/>
          <w:b/>
          <w:color w:val="111111"/>
          <w:sz w:val="24"/>
          <w:szCs w:val="24"/>
        </w:rPr>
      </w:pPr>
      <w:r w:rsidRPr="00B6374A">
        <w:rPr>
          <w:rFonts w:ascii="Times New Roman" w:hAnsi="Times New Roman" w:cs="Times New Roman"/>
          <w:b/>
          <w:sz w:val="24"/>
          <w:szCs w:val="24"/>
        </w:rPr>
        <w:t>Основные принципы управления конфликтом интересов в Техникуме</w:t>
      </w:r>
    </w:p>
    <w:p w:rsidR="00C11B3B" w:rsidRPr="00B6374A" w:rsidRDefault="00C11B3B" w:rsidP="00C11B3B">
      <w:pPr>
        <w:pStyle w:val="a5"/>
        <w:spacing w:line="360" w:lineRule="auto"/>
        <w:rPr>
          <w:sz w:val="24"/>
          <w:szCs w:val="24"/>
        </w:rPr>
      </w:pPr>
    </w:p>
    <w:p w:rsidR="00C11B3B" w:rsidRPr="00B6374A" w:rsidRDefault="00C11B3B" w:rsidP="00C11B3B">
      <w:pPr>
        <w:pStyle w:val="a3"/>
        <w:widowControl w:val="0"/>
        <w:numPr>
          <w:ilvl w:val="1"/>
          <w:numId w:val="4"/>
        </w:numPr>
        <w:tabs>
          <w:tab w:val="left" w:pos="1336"/>
          <w:tab w:val="left" w:pos="1337"/>
        </w:tabs>
        <w:autoSpaceDE w:val="0"/>
        <w:autoSpaceDN w:val="0"/>
        <w:spacing w:after="0" w:line="360" w:lineRule="auto"/>
        <w:ind w:right="442"/>
        <w:contextualSpacing w:val="0"/>
        <w:jc w:val="both"/>
        <w:rPr>
          <w:rFonts w:ascii="Times New Roman" w:hAnsi="Times New Roman" w:cs="Times New Roman"/>
          <w:sz w:val="24"/>
          <w:szCs w:val="24"/>
        </w:rPr>
      </w:pPr>
      <w:r w:rsidRPr="00B6374A">
        <w:rPr>
          <w:rFonts w:ascii="Times New Roman" w:hAnsi="Times New Roman" w:cs="Times New Roman"/>
          <w:sz w:val="24"/>
          <w:szCs w:val="24"/>
        </w:rPr>
        <w:t>Деятельность по предотвращению и урегулированию конфликта интересов в Техникуме осуществляется на основании следующих основных принципов:</w:t>
      </w:r>
    </w:p>
    <w:p w:rsidR="00C11B3B" w:rsidRPr="00B6374A" w:rsidRDefault="00C11B3B" w:rsidP="00C11B3B">
      <w:pPr>
        <w:pStyle w:val="a3"/>
        <w:widowControl w:val="0"/>
        <w:numPr>
          <w:ilvl w:val="2"/>
          <w:numId w:val="4"/>
        </w:numPr>
        <w:tabs>
          <w:tab w:val="left" w:pos="998"/>
          <w:tab w:val="left" w:pos="999"/>
        </w:tabs>
        <w:autoSpaceDE w:val="0"/>
        <w:autoSpaceDN w:val="0"/>
        <w:spacing w:after="0" w:line="360" w:lineRule="auto"/>
        <w:ind w:right="454" w:hanging="349"/>
        <w:contextualSpacing w:val="0"/>
        <w:jc w:val="both"/>
        <w:rPr>
          <w:rFonts w:ascii="Times New Roman" w:hAnsi="Times New Roman" w:cs="Times New Roman"/>
          <w:sz w:val="24"/>
          <w:szCs w:val="24"/>
        </w:rPr>
      </w:pPr>
      <w:r w:rsidRPr="00B6374A">
        <w:rPr>
          <w:rFonts w:ascii="Times New Roman" w:hAnsi="Times New Roman" w:cs="Times New Roman"/>
          <w:sz w:val="24"/>
          <w:szCs w:val="24"/>
        </w:rPr>
        <w:t>приоритетное применение мер по предупреждению коррупции; обязательность раскрытия сведений о реальном или потенциальном конфликте интересов;</w:t>
      </w:r>
    </w:p>
    <w:p w:rsidR="00C11B3B" w:rsidRPr="00B6374A" w:rsidRDefault="00C11B3B" w:rsidP="00C11B3B">
      <w:pPr>
        <w:pStyle w:val="a3"/>
        <w:widowControl w:val="0"/>
        <w:numPr>
          <w:ilvl w:val="2"/>
          <w:numId w:val="4"/>
        </w:numPr>
        <w:tabs>
          <w:tab w:val="left" w:pos="1003"/>
          <w:tab w:val="left" w:pos="1004"/>
        </w:tabs>
        <w:autoSpaceDE w:val="0"/>
        <w:autoSpaceDN w:val="0"/>
        <w:spacing w:after="0" w:line="360" w:lineRule="auto"/>
        <w:ind w:left="998" w:right="452"/>
        <w:contextualSpacing w:val="0"/>
        <w:jc w:val="both"/>
        <w:rPr>
          <w:rFonts w:ascii="Times New Roman" w:hAnsi="Times New Roman" w:cs="Times New Roman"/>
          <w:sz w:val="24"/>
          <w:szCs w:val="24"/>
        </w:rPr>
      </w:pPr>
      <w:r w:rsidRPr="00B6374A">
        <w:rPr>
          <w:rFonts w:ascii="Times New Roman" w:hAnsi="Times New Roman" w:cs="Times New Roman"/>
          <w:sz w:val="24"/>
          <w:szCs w:val="24"/>
        </w:rPr>
        <w:lastRenderedPageBreak/>
        <w:t xml:space="preserve">индивидуальное рассмотрение и оценка </w:t>
      </w:r>
      <w:proofErr w:type="spellStart"/>
      <w:r w:rsidRPr="00B6374A">
        <w:rPr>
          <w:rFonts w:ascii="Times New Roman" w:hAnsi="Times New Roman" w:cs="Times New Roman"/>
          <w:sz w:val="24"/>
          <w:szCs w:val="24"/>
        </w:rPr>
        <w:t>репутационных</w:t>
      </w:r>
      <w:proofErr w:type="spellEnd"/>
      <w:r w:rsidRPr="00B6374A">
        <w:rPr>
          <w:rFonts w:ascii="Times New Roman" w:hAnsi="Times New Roman" w:cs="Times New Roman"/>
          <w:sz w:val="24"/>
          <w:szCs w:val="24"/>
        </w:rPr>
        <w:t xml:space="preserve"> рисков для Техникума при выявлении каждого конфликта интересов и его урегулировании;</w:t>
      </w:r>
    </w:p>
    <w:p w:rsidR="00C11B3B" w:rsidRPr="00B6374A" w:rsidRDefault="00C11B3B" w:rsidP="00C11B3B">
      <w:pPr>
        <w:pStyle w:val="a3"/>
        <w:widowControl w:val="0"/>
        <w:numPr>
          <w:ilvl w:val="2"/>
          <w:numId w:val="4"/>
        </w:numPr>
        <w:tabs>
          <w:tab w:val="left" w:pos="998"/>
          <w:tab w:val="left" w:pos="999"/>
        </w:tabs>
        <w:autoSpaceDE w:val="0"/>
        <w:autoSpaceDN w:val="0"/>
        <w:spacing w:after="0" w:line="360" w:lineRule="auto"/>
        <w:ind w:left="998" w:right="431" w:hanging="353"/>
        <w:contextualSpacing w:val="0"/>
        <w:jc w:val="both"/>
        <w:rPr>
          <w:rFonts w:ascii="Times New Roman" w:hAnsi="Times New Roman" w:cs="Times New Roman"/>
          <w:sz w:val="24"/>
          <w:szCs w:val="24"/>
        </w:rPr>
      </w:pPr>
      <w:r w:rsidRPr="00B6374A">
        <w:rPr>
          <w:rFonts w:ascii="Times New Roman" w:hAnsi="Times New Roman" w:cs="Times New Roman"/>
          <w:sz w:val="24"/>
          <w:szCs w:val="24"/>
        </w:rPr>
        <w:t>конфиденциальность процесса раскрытия сведений о конфликте интересов и процесса его урегулирования;</w:t>
      </w:r>
    </w:p>
    <w:p w:rsidR="00C11B3B" w:rsidRPr="00B6374A" w:rsidRDefault="00C11B3B" w:rsidP="00C11B3B">
      <w:pPr>
        <w:pStyle w:val="a3"/>
        <w:widowControl w:val="0"/>
        <w:numPr>
          <w:ilvl w:val="2"/>
          <w:numId w:val="4"/>
        </w:numPr>
        <w:tabs>
          <w:tab w:val="left" w:pos="1000"/>
          <w:tab w:val="left" w:pos="1001"/>
          <w:tab w:val="left" w:pos="2476"/>
          <w:tab w:val="left" w:pos="3492"/>
          <w:tab w:val="left" w:pos="6015"/>
          <w:tab w:val="left" w:pos="8874"/>
        </w:tabs>
        <w:autoSpaceDE w:val="0"/>
        <w:autoSpaceDN w:val="0"/>
        <w:spacing w:after="0" w:line="360" w:lineRule="auto"/>
        <w:ind w:left="993" w:right="437" w:hanging="347"/>
        <w:contextualSpacing w:val="0"/>
        <w:jc w:val="both"/>
        <w:rPr>
          <w:rFonts w:ascii="Times New Roman" w:hAnsi="Times New Roman" w:cs="Times New Roman"/>
          <w:sz w:val="24"/>
          <w:szCs w:val="24"/>
        </w:rPr>
      </w:pPr>
      <w:r w:rsidRPr="00B6374A">
        <w:rPr>
          <w:rFonts w:ascii="Times New Roman" w:hAnsi="Times New Roman" w:cs="Times New Roman"/>
          <w:sz w:val="24"/>
          <w:szCs w:val="24"/>
        </w:rPr>
        <w:t>соблюдение баланса интересов Техникума и работника Техникума при урегулировании конфликта интересов;</w:t>
      </w:r>
    </w:p>
    <w:p w:rsidR="00C11B3B" w:rsidRPr="00B6374A" w:rsidRDefault="00C11B3B" w:rsidP="00C11B3B">
      <w:pPr>
        <w:pStyle w:val="a3"/>
        <w:widowControl w:val="0"/>
        <w:numPr>
          <w:ilvl w:val="2"/>
          <w:numId w:val="4"/>
        </w:numPr>
        <w:tabs>
          <w:tab w:val="left" w:pos="997"/>
        </w:tabs>
        <w:autoSpaceDE w:val="0"/>
        <w:autoSpaceDN w:val="0"/>
        <w:spacing w:after="0" w:line="360" w:lineRule="auto"/>
        <w:ind w:left="994" w:right="438" w:hanging="353"/>
        <w:contextualSpacing w:val="0"/>
        <w:jc w:val="both"/>
        <w:rPr>
          <w:rFonts w:ascii="Times New Roman" w:hAnsi="Times New Roman" w:cs="Times New Roman"/>
          <w:sz w:val="24"/>
          <w:szCs w:val="24"/>
        </w:rPr>
      </w:pPr>
      <w:r w:rsidRPr="00B6374A">
        <w:rPr>
          <w:rFonts w:ascii="Times New Roman" w:hAnsi="Times New Roman" w:cs="Times New Roman"/>
          <w:sz w:val="24"/>
          <w:szCs w:val="24"/>
        </w:rPr>
        <w:t>защита работника Техникума от преследования в связи с сообщением о конфликте интересов, который был своевременно раскрыт работником Техникума и урегулирован (предотвращен).</w:t>
      </w:r>
    </w:p>
    <w:p w:rsidR="00C11B3B" w:rsidRPr="00B6374A" w:rsidRDefault="00C11B3B" w:rsidP="00C11B3B">
      <w:pPr>
        <w:pStyle w:val="a5"/>
        <w:spacing w:line="360" w:lineRule="auto"/>
        <w:rPr>
          <w:sz w:val="24"/>
          <w:szCs w:val="24"/>
        </w:rPr>
      </w:pPr>
    </w:p>
    <w:p w:rsidR="00C11B3B" w:rsidRPr="00B6374A" w:rsidRDefault="00C11B3B" w:rsidP="00C11B3B">
      <w:pPr>
        <w:pStyle w:val="a3"/>
        <w:widowControl w:val="0"/>
        <w:numPr>
          <w:ilvl w:val="1"/>
          <w:numId w:val="6"/>
        </w:numPr>
        <w:tabs>
          <w:tab w:val="left" w:pos="1065"/>
        </w:tabs>
        <w:autoSpaceDE w:val="0"/>
        <w:autoSpaceDN w:val="0"/>
        <w:spacing w:after="0" w:line="360" w:lineRule="auto"/>
        <w:ind w:left="1064" w:hanging="358"/>
        <w:contextualSpacing w:val="0"/>
        <w:jc w:val="left"/>
        <w:rPr>
          <w:rFonts w:ascii="Times New Roman" w:hAnsi="Times New Roman" w:cs="Times New Roman"/>
          <w:b/>
          <w:sz w:val="24"/>
          <w:szCs w:val="24"/>
        </w:rPr>
      </w:pPr>
      <w:r w:rsidRPr="00B6374A">
        <w:rPr>
          <w:rFonts w:ascii="Times New Roman" w:hAnsi="Times New Roman" w:cs="Times New Roman"/>
          <w:b/>
          <w:sz w:val="24"/>
          <w:szCs w:val="24"/>
        </w:rPr>
        <w:t>Условия, при которых возможно возникновение конфликта интересов,</w:t>
      </w:r>
    </w:p>
    <w:p w:rsidR="00C11B3B" w:rsidRPr="00B6374A" w:rsidRDefault="00C11B3B" w:rsidP="00C11B3B">
      <w:pPr>
        <w:pStyle w:val="11"/>
        <w:spacing w:line="360" w:lineRule="auto"/>
        <w:ind w:right="15"/>
        <w:rPr>
          <w:sz w:val="24"/>
          <w:szCs w:val="24"/>
        </w:rPr>
      </w:pPr>
      <w:r w:rsidRPr="00B6374A">
        <w:rPr>
          <w:sz w:val="24"/>
          <w:szCs w:val="24"/>
        </w:rPr>
        <w:t>порядок раскрытия.</w:t>
      </w:r>
    </w:p>
    <w:p w:rsidR="00C11B3B" w:rsidRPr="00B6374A" w:rsidRDefault="00C11B3B" w:rsidP="00C11B3B">
      <w:pPr>
        <w:spacing w:after="0" w:line="360" w:lineRule="auto"/>
        <w:ind w:left="200" w:right="5"/>
        <w:jc w:val="center"/>
        <w:rPr>
          <w:rFonts w:ascii="Times New Roman" w:hAnsi="Times New Roman" w:cs="Times New Roman"/>
          <w:b/>
          <w:sz w:val="24"/>
          <w:szCs w:val="24"/>
        </w:rPr>
      </w:pPr>
      <w:r w:rsidRPr="00B6374A">
        <w:rPr>
          <w:rFonts w:ascii="Times New Roman" w:hAnsi="Times New Roman" w:cs="Times New Roman"/>
          <w:b/>
          <w:sz w:val="24"/>
          <w:szCs w:val="24"/>
        </w:rPr>
        <w:t>Типовые ситуации конфликта интересов</w:t>
      </w:r>
    </w:p>
    <w:p w:rsidR="00C11B3B" w:rsidRPr="00B6374A" w:rsidRDefault="00C11B3B" w:rsidP="00C11B3B">
      <w:pPr>
        <w:spacing w:after="0" w:line="360" w:lineRule="auto"/>
        <w:ind w:left="200" w:right="5"/>
        <w:jc w:val="center"/>
        <w:rPr>
          <w:rFonts w:ascii="Times New Roman" w:hAnsi="Times New Roman" w:cs="Times New Roman"/>
          <w:b/>
          <w:sz w:val="24"/>
          <w:szCs w:val="24"/>
        </w:rPr>
      </w:pPr>
      <w:r w:rsidRPr="00B6374A">
        <w:rPr>
          <w:rFonts w:ascii="Times New Roman" w:hAnsi="Times New Roman" w:cs="Times New Roman"/>
          <w:noProof/>
          <w:sz w:val="24"/>
          <w:szCs w:val="24"/>
          <w:lang w:eastAsia="ru-RU"/>
        </w:rPr>
        <w:drawing>
          <wp:anchor distT="0" distB="0" distL="0" distR="0" simplePos="0" relativeHeight="251661312" behindDoc="0" locked="0" layoutInCell="1" allowOverlap="1">
            <wp:simplePos x="0" y="0"/>
            <wp:positionH relativeFrom="page">
              <wp:posOffset>27411</wp:posOffset>
            </wp:positionH>
            <wp:positionV relativeFrom="page">
              <wp:posOffset>10646270</wp:posOffset>
            </wp:positionV>
            <wp:extent cx="7626395" cy="39611"/>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7626395" cy="39611"/>
                    </a:xfrm>
                    <a:prstGeom prst="rect">
                      <a:avLst/>
                    </a:prstGeom>
                  </pic:spPr>
                </pic:pic>
              </a:graphicData>
            </a:graphic>
          </wp:anchor>
        </w:drawing>
      </w:r>
      <w:r w:rsidRPr="002F0BA1">
        <w:rPr>
          <w:rFonts w:ascii="Times New Roman" w:hAnsi="Times New Roman" w:cs="Times New Roman"/>
          <w:sz w:val="24"/>
          <w:szCs w:val="24"/>
        </w:rPr>
        <w:pict>
          <v:line id="_x0000_s1026" style="position:absolute;left:0;text-align:left;z-index:251660288;mso-position-horizontal-relative:page;mso-position-vertical-relative:page" from="548.7pt,2.5pt" to="603.6pt,2.5pt" strokecolor="#282828" strokeweight=".25392mm">
            <w10:wrap anchorx="page" anchory="page"/>
          </v:line>
        </w:pict>
      </w:r>
    </w:p>
    <w:p w:rsidR="00C11B3B" w:rsidRPr="00B6374A" w:rsidRDefault="00C11B3B" w:rsidP="00C11B3B">
      <w:pPr>
        <w:pStyle w:val="a3"/>
        <w:widowControl w:val="0"/>
        <w:numPr>
          <w:ilvl w:val="1"/>
          <w:numId w:val="3"/>
        </w:numPr>
        <w:autoSpaceDE w:val="0"/>
        <w:autoSpaceDN w:val="0"/>
        <w:spacing w:after="0" w:line="360" w:lineRule="auto"/>
        <w:ind w:right="5"/>
        <w:contextualSpacing w:val="0"/>
        <w:jc w:val="both"/>
        <w:rPr>
          <w:rFonts w:ascii="Times New Roman" w:hAnsi="Times New Roman" w:cs="Times New Roman"/>
          <w:b/>
          <w:sz w:val="24"/>
          <w:szCs w:val="24"/>
        </w:rPr>
      </w:pPr>
      <w:r w:rsidRPr="00B6374A">
        <w:rPr>
          <w:rFonts w:ascii="Times New Roman" w:hAnsi="Times New Roman" w:cs="Times New Roman"/>
          <w:sz w:val="24"/>
          <w:szCs w:val="24"/>
        </w:rPr>
        <w:t xml:space="preserve">Ответственным за прием сведений о возникающих (имеющихся) конфликтах интересов является председатель Комиссии по реализацию </w:t>
      </w:r>
      <w:proofErr w:type="spellStart"/>
      <w:r w:rsidRPr="00B6374A">
        <w:rPr>
          <w:rFonts w:ascii="Times New Roman" w:hAnsi="Times New Roman" w:cs="Times New Roman"/>
          <w:sz w:val="24"/>
          <w:szCs w:val="24"/>
        </w:rPr>
        <w:t>антикоррупционной</w:t>
      </w:r>
      <w:proofErr w:type="spellEnd"/>
      <w:r w:rsidRPr="00B6374A">
        <w:rPr>
          <w:rFonts w:ascii="Times New Roman" w:hAnsi="Times New Roman" w:cs="Times New Roman"/>
          <w:sz w:val="24"/>
          <w:szCs w:val="24"/>
        </w:rPr>
        <w:t xml:space="preserve"> политики (далее — Комиссия).</w:t>
      </w:r>
    </w:p>
    <w:p w:rsidR="00C11B3B" w:rsidRPr="00B6374A" w:rsidRDefault="00C11B3B" w:rsidP="00C11B3B">
      <w:pPr>
        <w:pStyle w:val="a3"/>
        <w:widowControl w:val="0"/>
        <w:numPr>
          <w:ilvl w:val="1"/>
          <w:numId w:val="3"/>
        </w:numPr>
        <w:autoSpaceDE w:val="0"/>
        <w:autoSpaceDN w:val="0"/>
        <w:spacing w:after="0" w:line="360" w:lineRule="auto"/>
        <w:ind w:right="5"/>
        <w:contextualSpacing w:val="0"/>
        <w:jc w:val="both"/>
        <w:rPr>
          <w:rFonts w:ascii="Times New Roman" w:hAnsi="Times New Roman" w:cs="Times New Roman"/>
          <w:b/>
          <w:sz w:val="24"/>
          <w:szCs w:val="24"/>
        </w:rPr>
      </w:pPr>
      <w:r w:rsidRPr="00B6374A">
        <w:rPr>
          <w:rFonts w:ascii="Times New Roman" w:hAnsi="Times New Roman" w:cs="Times New Roman"/>
          <w:sz w:val="24"/>
          <w:szCs w:val="24"/>
        </w:rPr>
        <w:t>Допустимо первоначальное раскрытие конфликта интересов в устной форме с последующей фиксацией в письменном виде.</w:t>
      </w:r>
    </w:p>
    <w:p w:rsidR="00C11B3B" w:rsidRPr="00B6374A" w:rsidRDefault="00C11B3B" w:rsidP="00C11B3B">
      <w:pPr>
        <w:pStyle w:val="a3"/>
        <w:widowControl w:val="0"/>
        <w:numPr>
          <w:ilvl w:val="1"/>
          <w:numId w:val="3"/>
        </w:numPr>
        <w:autoSpaceDE w:val="0"/>
        <w:autoSpaceDN w:val="0"/>
        <w:spacing w:after="0" w:line="360" w:lineRule="auto"/>
        <w:ind w:right="5"/>
        <w:contextualSpacing w:val="0"/>
        <w:jc w:val="both"/>
        <w:rPr>
          <w:rFonts w:ascii="Times New Roman" w:hAnsi="Times New Roman" w:cs="Times New Roman"/>
          <w:b/>
          <w:sz w:val="24"/>
          <w:szCs w:val="24"/>
        </w:rPr>
      </w:pPr>
      <w:r w:rsidRPr="00B6374A">
        <w:rPr>
          <w:rFonts w:ascii="Times New Roman" w:hAnsi="Times New Roman" w:cs="Times New Roman"/>
          <w:sz w:val="24"/>
          <w:szCs w:val="24"/>
        </w:rPr>
        <w:t>В случаях возникновения конфликта интересов или угрозе их возникновения работник сообщает председателю Комиссии и заполняет уведомление о наличии конфликта интересов (угрозе возникновения конфликта интересов), возникшего в ходе исполнения трудовых обязанностей (далее — уведомление) (Приложение 1).</w:t>
      </w:r>
    </w:p>
    <w:p w:rsidR="00C11B3B" w:rsidRPr="00B6374A" w:rsidRDefault="00C11B3B" w:rsidP="00C11B3B">
      <w:pPr>
        <w:pStyle w:val="a3"/>
        <w:widowControl w:val="0"/>
        <w:numPr>
          <w:ilvl w:val="1"/>
          <w:numId w:val="3"/>
        </w:numPr>
        <w:autoSpaceDE w:val="0"/>
        <w:autoSpaceDN w:val="0"/>
        <w:spacing w:after="0" w:line="360" w:lineRule="auto"/>
        <w:ind w:right="5"/>
        <w:contextualSpacing w:val="0"/>
        <w:jc w:val="both"/>
        <w:rPr>
          <w:rFonts w:ascii="Times New Roman" w:hAnsi="Times New Roman" w:cs="Times New Roman"/>
          <w:b/>
          <w:sz w:val="24"/>
          <w:szCs w:val="24"/>
        </w:rPr>
      </w:pPr>
      <w:r w:rsidRPr="00B6374A">
        <w:rPr>
          <w:rFonts w:ascii="Times New Roman" w:hAnsi="Times New Roman" w:cs="Times New Roman"/>
          <w:sz w:val="24"/>
          <w:szCs w:val="24"/>
        </w:rPr>
        <w:t>Наиболее вероятными ситуациями конфликта интересов, в которых работник Техникума может оказаться в процессе выполнения своих должностных обязанностей, являются следующие:</w:t>
      </w:r>
    </w:p>
    <w:p w:rsidR="00C11B3B" w:rsidRPr="00B6374A" w:rsidRDefault="00C11B3B" w:rsidP="00C11B3B">
      <w:pPr>
        <w:pStyle w:val="a3"/>
        <w:widowControl w:val="0"/>
        <w:numPr>
          <w:ilvl w:val="2"/>
          <w:numId w:val="3"/>
        </w:numPr>
        <w:tabs>
          <w:tab w:val="left" w:pos="1006"/>
        </w:tabs>
        <w:autoSpaceDE w:val="0"/>
        <w:autoSpaceDN w:val="0"/>
        <w:spacing w:after="0" w:line="360" w:lineRule="auto"/>
        <w:ind w:right="443" w:hanging="349"/>
        <w:contextualSpacing w:val="0"/>
        <w:jc w:val="both"/>
        <w:rPr>
          <w:rFonts w:ascii="Times New Roman" w:hAnsi="Times New Roman" w:cs="Times New Roman"/>
          <w:sz w:val="24"/>
          <w:szCs w:val="24"/>
        </w:rPr>
      </w:pPr>
      <w:proofErr w:type="gramStart"/>
      <w:r w:rsidRPr="00B6374A">
        <w:rPr>
          <w:rFonts w:ascii="Times New Roman" w:hAnsi="Times New Roman" w:cs="Times New Roman"/>
          <w:sz w:val="24"/>
          <w:szCs w:val="24"/>
        </w:rPr>
        <w:t>работник осуществляет репетиторство обучающихся, которым оказываются образовательные услуги с его участием в рамках образовательного процесса Техникума;</w:t>
      </w:r>
      <w:proofErr w:type="gramEnd"/>
    </w:p>
    <w:p w:rsidR="00C11B3B" w:rsidRPr="00B6374A" w:rsidRDefault="00C11B3B" w:rsidP="00C11B3B">
      <w:pPr>
        <w:pStyle w:val="a3"/>
        <w:widowControl w:val="0"/>
        <w:numPr>
          <w:ilvl w:val="2"/>
          <w:numId w:val="3"/>
        </w:numPr>
        <w:tabs>
          <w:tab w:val="left" w:pos="1006"/>
        </w:tabs>
        <w:autoSpaceDE w:val="0"/>
        <w:autoSpaceDN w:val="0"/>
        <w:spacing w:after="0" w:line="360" w:lineRule="auto"/>
        <w:ind w:right="443" w:hanging="349"/>
        <w:contextualSpacing w:val="0"/>
        <w:jc w:val="both"/>
        <w:rPr>
          <w:rFonts w:ascii="Times New Roman" w:hAnsi="Times New Roman" w:cs="Times New Roman"/>
          <w:sz w:val="24"/>
          <w:szCs w:val="24"/>
        </w:rPr>
      </w:pPr>
      <w:r w:rsidRPr="00B6374A">
        <w:rPr>
          <w:rFonts w:ascii="Times New Roman" w:hAnsi="Times New Roman" w:cs="Times New Roman"/>
          <w:sz w:val="24"/>
          <w:szCs w:val="24"/>
        </w:rPr>
        <w:t>работник имеет потребность в использовании ресурсов обучающихся (их родителей) в личных интересах;</w:t>
      </w:r>
    </w:p>
    <w:p w:rsidR="00C11B3B" w:rsidRPr="00B6374A" w:rsidRDefault="00C11B3B" w:rsidP="00C11B3B">
      <w:pPr>
        <w:pStyle w:val="a3"/>
        <w:widowControl w:val="0"/>
        <w:numPr>
          <w:ilvl w:val="2"/>
          <w:numId w:val="3"/>
        </w:numPr>
        <w:tabs>
          <w:tab w:val="left" w:pos="1001"/>
        </w:tabs>
        <w:autoSpaceDE w:val="0"/>
        <w:autoSpaceDN w:val="0"/>
        <w:spacing w:after="0" w:line="360" w:lineRule="auto"/>
        <w:ind w:left="995" w:right="434" w:hanging="345"/>
        <w:contextualSpacing w:val="0"/>
        <w:jc w:val="both"/>
        <w:rPr>
          <w:rFonts w:ascii="Times New Roman" w:hAnsi="Times New Roman" w:cs="Times New Roman"/>
          <w:sz w:val="24"/>
          <w:szCs w:val="24"/>
        </w:rPr>
      </w:pPr>
      <w:r w:rsidRPr="00B6374A">
        <w:rPr>
          <w:rFonts w:ascii="Times New Roman" w:hAnsi="Times New Roman" w:cs="Times New Roman"/>
          <w:sz w:val="24"/>
          <w:szCs w:val="24"/>
        </w:rPr>
        <w:t xml:space="preserve">работник получает или имеет возможность получать вознаграждение, материальную выгоду, имущество, подарки, скидки, безвозмездные услуги от лиц, в отношении которых он </w:t>
      </w:r>
      <w:proofErr w:type="gramStart"/>
      <w:r w:rsidRPr="00B6374A">
        <w:rPr>
          <w:rFonts w:ascii="Times New Roman" w:hAnsi="Times New Roman" w:cs="Times New Roman"/>
          <w:sz w:val="24"/>
          <w:szCs w:val="24"/>
        </w:rPr>
        <w:t xml:space="preserve">осуществляет свои трудовые </w:t>
      </w:r>
      <w:r w:rsidRPr="00B6374A">
        <w:rPr>
          <w:rFonts w:ascii="Times New Roman" w:hAnsi="Times New Roman" w:cs="Times New Roman"/>
          <w:sz w:val="24"/>
          <w:szCs w:val="24"/>
        </w:rPr>
        <w:lastRenderedPageBreak/>
        <w:t>обязанности</w:t>
      </w:r>
      <w:proofErr w:type="gramEnd"/>
      <w:r w:rsidRPr="00B6374A">
        <w:rPr>
          <w:rFonts w:ascii="Times New Roman" w:hAnsi="Times New Roman" w:cs="Times New Roman"/>
          <w:sz w:val="24"/>
          <w:szCs w:val="24"/>
        </w:rPr>
        <w:t>/контрольные функции (в том числе как участника договорных отношений гражданско-правового характера, выступающего от имени Техникума);</w:t>
      </w:r>
    </w:p>
    <w:p w:rsidR="00C11B3B" w:rsidRPr="00B6374A" w:rsidRDefault="00C11B3B" w:rsidP="00C11B3B">
      <w:pPr>
        <w:pStyle w:val="a3"/>
        <w:widowControl w:val="0"/>
        <w:numPr>
          <w:ilvl w:val="2"/>
          <w:numId w:val="3"/>
        </w:numPr>
        <w:tabs>
          <w:tab w:val="left" w:pos="996"/>
        </w:tabs>
        <w:autoSpaceDE w:val="0"/>
        <w:autoSpaceDN w:val="0"/>
        <w:spacing w:after="0" w:line="360" w:lineRule="auto"/>
        <w:ind w:left="990" w:right="443" w:hanging="345"/>
        <w:contextualSpacing w:val="0"/>
        <w:jc w:val="both"/>
        <w:rPr>
          <w:rFonts w:ascii="Times New Roman" w:hAnsi="Times New Roman" w:cs="Times New Roman"/>
          <w:sz w:val="24"/>
          <w:szCs w:val="24"/>
        </w:rPr>
      </w:pPr>
      <w:r w:rsidRPr="00B6374A">
        <w:rPr>
          <w:rFonts w:ascii="Times New Roman" w:hAnsi="Times New Roman" w:cs="Times New Roman"/>
          <w:sz w:val="24"/>
          <w:szCs w:val="24"/>
        </w:rPr>
        <w:t>работник заинтересован по личным причинам в совершении Техникумом сделки с конкретным юридическим или физическим лицом, при этом работник в связи с исполнением трудовых обязанностей участвует в принятии решения о совершении Техникумом данной сделки;</w:t>
      </w:r>
    </w:p>
    <w:p w:rsidR="00C11B3B" w:rsidRPr="00B6374A" w:rsidRDefault="00C11B3B" w:rsidP="00C11B3B">
      <w:pPr>
        <w:pStyle w:val="a3"/>
        <w:widowControl w:val="0"/>
        <w:numPr>
          <w:ilvl w:val="2"/>
          <w:numId w:val="3"/>
        </w:numPr>
        <w:tabs>
          <w:tab w:val="left" w:pos="991"/>
        </w:tabs>
        <w:autoSpaceDE w:val="0"/>
        <w:autoSpaceDN w:val="0"/>
        <w:spacing w:after="0" w:line="360" w:lineRule="auto"/>
        <w:ind w:left="989" w:right="436" w:hanging="353"/>
        <w:contextualSpacing w:val="0"/>
        <w:jc w:val="both"/>
        <w:rPr>
          <w:rFonts w:ascii="Times New Roman" w:hAnsi="Times New Roman" w:cs="Times New Roman"/>
          <w:sz w:val="24"/>
          <w:szCs w:val="24"/>
        </w:rPr>
      </w:pPr>
      <w:r w:rsidRPr="00B6374A">
        <w:rPr>
          <w:rFonts w:ascii="Times New Roman" w:hAnsi="Times New Roman" w:cs="Times New Roman"/>
          <w:sz w:val="24"/>
          <w:szCs w:val="24"/>
        </w:rPr>
        <w:t xml:space="preserve">работник имеет обязательства имущественного характера перед лицами, в отношении которых он </w:t>
      </w:r>
      <w:proofErr w:type="gramStart"/>
      <w:r w:rsidRPr="00B6374A">
        <w:rPr>
          <w:rFonts w:ascii="Times New Roman" w:hAnsi="Times New Roman" w:cs="Times New Roman"/>
          <w:sz w:val="24"/>
          <w:szCs w:val="24"/>
        </w:rPr>
        <w:t>осуществляет свои должностные обязанности</w:t>
      </w:r>
      <w:proofErr w:type="gramEnd"/>
      <w:r w:rsidRPr="00B6374A">
        <w:rPr>
          <w:rFonts w:ascii="Times New Roman" w:hAnsi="Times New Roman" w:cs="Times New Roman"/>
          <w:sz w:val="24"/>
          <w:szCs w:val="24"/>
        </w:rPr>
        <w:t>, принимает деловые решения;</w:t>
      </w:r>
    </w:p>
    <w:p w:rsidR="00C11B3B" w:rsidRPr="00B6374A" w:rsidRDefault="00C11B3B" w:rsidP="00C11B3B">
      <w:pPr>
        <w:pStyle w:val="a3"/>
        <w:widowControl w:val="0"/>
        <w:numPr>
          <w:ilvl w:val="2"/>
          <w:numId w:val="3"/>
        </w:numPr>
        <w:tabs>
          <w:tab w:val="left" w:pos="996"/>
        </w:tabs>
        <w:autoSpaceDE w:val="0"/>
        <w:autoSpaceDN w:val="0"/>
        <w:spacing w:after="0" w:line="360" w:lineRule="auto"/>
        <w:ind w:left="984" w:right="443" w:hanging="343"/>
        <w:contextualSpacing w:val="0"/>
        <w:jc w:val="both"/>
        <w:rPr>
          <w:rFonts w:ascii="Times New Roman" w:hAnsi="Times New Roman" w:cs="Times New Roman"/>
          <w:sz w:val="24"/>
          <w:szCs w:val="24"/>
        </w:rPr>
      </w:pPr>
      <w:r w:rsidRPr="00B6374A">
        <w:rPr>
          <w:rFonts w:ascii="Times New Roman" w:hAnsi="Times New Roman" w:cs="Times New Roman"/>
          <w:sz w:val="24"/>
          <w:szCs w:val="24"/>
        </w:rPr>
        <w:t>работник участвует в принятии решений, которые могут принести материальную выгоду лицам, являющимся его родственниками, иным лицам, с которыми связана его личная заинтересованность;</w:t>
      </w:r>
    </w:p>
    <w:p w:rsidR="00C11B3B" w:rsidRPr="00B6374A" w:rsidRDefault="00C11B3B" w:rsidP="00C11B3B">
      <w:pPr>
        <w:pStyle w:val="a3"/>
        <w:widowControl w:val="0"/>
        <w:numPr>
          <w:ilvl w:val="2"/>
          <w:numId w:val="3"/>
        </w:numPr>
        <w:tabs>
          <w:tab w:val="left" w:pos="991"/>
        </w:tabs>
        <w:autoSpaceDE w:val="0"/>
        <w:autoSpaceDN w:val="0"/>
        <w:spacing w:after="0" w:line="360" w:lineRule="auto"/>
        <w:ind w:left="981" w:right="454" w:hanging="345"/>
        <w:contextualSpacing w:val="0"/>
        <w:jc w:val="both"/>
        <w:rPr>
          <w:rFonts w:ascii="Times New Roman" w:hAnsi="Times New Roman" w:cs="Times New Roman"/>
          <w:sz w:val="24"/>
          <w:szCs w:val="24"/>
        </w:rPr>
      </w:pPr>
      <w:r w:rsidRPr="00B6374A">
        <w:rPr>
          <w:rFonts w:ascii="Times New Roman" w:hAnsi="Times New Roman" w:cs="Times New Roman"/>
          <w:sz w:val="24"/>
          <w:szCs w:val="24"/>
        </w:rPr>
        <w:t>работник участвует в принятии кадровых решений в отношении лица, являющегося его родственником, или осуществляет трудовую деятельность, связанную с непосредственной подчиненностью или подконтрольностью друг другу с таким лицом;</w:t>
      </w:r>
    </w:p>
    <w:p w:rsidR="00C11B3B" w:rsidRPr="00B6374A" w:rsidRDefault="00C11B3B" w:rsidP="00C11B3B">
      <w:pPr>
        <w:pStyle w:val="a3"/>
        <w:widowControl w:val="0"/>
        <w:numPr>
          <w:ilvl w:val="2"/>
          <w:numId w:val="3"/>
        </w:numPr>
        <w:tabs>
          <w:tab w:val="left" w:pos="987"/>
        </w:tabs>
        <w:autoSpaceDE w:val="0"/>
        <w:autoSpaceDN w:val="0"/>
        <w:spacing w:after="0" w:line="360" w:lineRule="auto"/>
        <w:ind w:left="979" w:right="456" w:hanging="343"/>
        <w:contextualSpacing w:val="0"/>
        <w:jc w:val="both"/>
        <w:rPr>
          <w:rFonts w:ascii="Times New Roman" w:hAnsi="Times New Roman" w:cs="Times New Roman"/>
          <w:sz w:val="24"/>
          <w:szCs w:val="24"/>
        </w:rPr>
      </w:pPr>
      <w:r w:rsidRPr="00B6374A">
        <w:rPr>
          <w:rFonts w:ascii="Times New Roman" w:hAnsi="Times New Roman" w:cs="Times New Roman"/>
          <w:sz w:val="24"/>
          <w:szCs w:val="24"/>
        </w:rPr>
        <w:t>работник имеет возможность использования служебной информации для получения выгоды, конкурентных преимуществ, при совершении коммерческих сделок для себя или иного лица с которым связана его личная заинтересованность;</w:t>
      </w:r>
    </w:p>
    <w:p w:rsidR="00C11B3B" w:rsidRPr="00B6374A" w:rsidRDefault="00C11B3B" w:rsidP="00C11B3B">
      <w:pPr>
        <w:pStyle w:val="a3"/>
        <w:widowControl w:val="0"/>
        <w:numPr>
          <w:ilvl w:val="2"/>
          <w:numId w:val="3"/>
        </w:numPr>
        <w:tabs>
          <w:tab w:val="left" w:pos="987"/>
        </w:tabs>
        <w:autoSpaceDE w:val="0"/>
        <w:autoSpaceDN w:val="0"/>
        <w:spacing w:after="0" w:line="360" w:lineRule="auto"/>
        <w:ind w:left="976" w:right="455" w:hanging="349"/>
        <w:contextualSpacing w:val="0"/>
        <w:jc w:val="both"/>
        <w:rPr>
          <w:rFonts w:ascii="Times New Roman" w:hAnsi="Times New Roman" w:cs="Times New Roman"/>
          <w:sz w:val="24"/>
          <w:szCs w:val="24"/>
        </w:rPr>
      </w:pPr>
      <w:r w:rsidRPr="00B6374A">
        <w:rPr>
          <w:rFonts w:ascii="Times New Roman" w:hAnsi="Times New Roman" w:cs="Times New Roman"/>
          <w:sz w:val="24"/>
          <w:szCs w:val="24"/>
        </w:rPr>
        <w:t>работник участвует в процедурах промежуточной или итоговой аттестации лиц, с которыми связана личная заинтересованность работника;</w:t>
      </w:r>
    </w:p>
    <w:p w:rsidR="00C11B3B" w:rsidRPr="00B6374A" w:rsidRDefault="00C11B3B" w:rsidP="00C11B3B">
      <w:pPr>
        <w:pStyle w:val="a3"/>
        <w:widowControl w:val="0"/>
        <w:numPr>
          <w:ilvl w:val="2"/>
          <w:numId w:val="3"/>
        </w:numPr>
        <w:tabs>
          <w:tab w:val="left" w:pos="982"/>
        </w:tabs>
        <w:autoSpaceDE w:val="0"/>
        <w:autoSpaceDN w:val="0"/>
        <w:spacing w:after="0" w:line="360" w:lineRule="auto"/>
        <w:ind w:left="979" w:right="447" w:hanging="353"/>
        <w:contextualSpacing w:val="0"/>
        <w:jc w:val="both"/>
        <w:rPr>
          <w:rFonts w:ascii="Times New Roman" w:hAnsi="Times New Roman" w:cs="Times New Roman"/>
          <w:sz w:val="24"/>
          <w:szCs w:val="24"/>
        </w:rPr>
      </w:pPr>
      <w:r w:rsidRPr="00B6374A">
        <w:rPr>
          <w:rFonts w:ascii="Times New Roman" w:hAnsi="Times New Roman" w:cs="Times New Roman"/>
          <w:sz w:val="24"/>
          <w:szCs w:val="24"/>
        </w:rPr>
        <w:t>работник включен в состав Комиссий, создаваемых в Техникуме наряду с родственниками, совместное участие которых может повлечь принятие необъективного решения.</w:t>
      </w:r>
    </w:p>
    <w:p w:rsidR="00C11B3B" w:rsidRPr="00B6374A" w:rsidRDefault="00C11B3B" w:rsidP="00C11B3B">
      <w:pPr>
        <w:pStyle w:val="a3"/>
        <w:widowControl w:val="0"/>
        <w:numPr>
          <w:ilvl w:val="1"/>
          <w:numId w:val="3"/>
        </w:numPr>
        <w:tabs>
          <w:tab w:val="left" w:pos="982"/>
        </w:tabs>
        <w:autoSpaceDE w:val="0"/>
        <w:autoSpaceDN w:val="0"/>
        <w:spacing w:after="0" w:line="360" w:lineRule="auto"/>
        <w:ind w:right="447"/>
        <w:contextualSpacing w:val="0"/>
        <w:jc w:val="both"/>
        <w:rPr>
          <w:rFonts w:ascii="Times New Roman" w:hAnsi="Times New Roman" w:cs="Times New Roman"/>
          <w:sz w:val="24"/>
          <w:szCs w:val="24"/>
        </w:rPr>
      </w:pPr>
      <w:r w:rsidRPr="00B6374A">
        <w:rPr>
          <w:rFonts w:ascii="Times New Roman" w:hAnsi="Times New Roman" w:cs="Times New Roman"/>
          <w:sz w:val="24"/>
          <w:szCs w:val="24"/>
        </w:rPr>
        <w:t>Приведенный список вероятных ситуаций конфликта интересов не является исчерпывающим.</w:t>
      </w:r>
    </w:p>
    <w:p w:rsidR="00C11B3B" w:rsidRPr="00B6374A" w:rsidRDefault="00C11B3B" w:rsidP="00C11B3B">
      <w:pPr>
        <w:pStyle w:val="a5"/>
        <w:spacing w:line="360" w:lineRule="auto"/>
        <w:rPr>
          <w:sz w:val="24"/>
          <w:szCs w:val="24"/>
        </w:rPr>
      </w:pPr>
    </w:p>
    <w:p w:rsidR="00C11B3B" w:rsidRPr="00B6374A" w:rsidRDefault="00C11B3B" w:rsidP="00C11B3B">
      <w:pPr>
        <w:pStyle w:val="a3"/>
        <w:widowControl w:val="0"/>
        <w:numPr>
          <w:ilvl w:val="1"/>
          <w:numId w:val="6"/>
        </w:numPr>
        <w:tabs>
          <w:tab w:val="left" w:pos="1297"/>
        </w:tabs>
        <w:autoSpaceDE w:val="0"/>
        <w:autoSpaceDN w:val="0"/>
        <w:spacing w:after="0" w:line="360" w:lineRule="auto"/>
        <w:ind w:left="1296" w:hanging="355"/>
        <w:contextualSpacing w:val="0"/>
        <w:jc w:val="left"/>
        <w:rPr>
          <w:rFonts w:ascii="Times New Roman" w:hAnsi="Times New Roman" w:cs="Times New Roman"/>
          <w:b/>
          <w:sz w:val="24"/>
          <w:szCs w:val="24"/>
        </w:rPr>
      </w:pPr>
      <w:r w:rsidRPr="00B6374A">
        <w:rPr>
          <w:rFonts w:ascii="Times New Roman" w:hAnsi="Times New Roman" w:cs="Times New Roman"/>
          <w:b/>
          <w:sz w:val="24"/>
          <w:szCs w:val="24"/>
        </w:rPr>
        <w:t>Порядок и способы разрешения возникшего конфликта интересов</w:t>
      </w:r>
    </w:p>
    <w:p w:rsidR="00C11B3B" w:rsidRPr="00B6374A" w:rsidRDefault="00C11B3B" w:rsidP="00C11B3B">
      <w:pPr>
        <w:pStyle w:val="a5"/>
        <w:spacing w:line="360" w:lineRule="auto"/>
        <w:rPr>
          <w:sz w:val="24"/>
          <w:szCs w:val="24"/>
        </w:rPr>
      </w:pPr>
      <w:r w:rsidRPr="00B6374A">
        <w:rPr>
          <w:noProof/>
          <w:sz w:val="24"/>
          <w:szCs w:val="24"/>
          <w:lang w:eastAsia="ru-RU"/>
        </w:rPr>
        <w:drawing>
          <wp:anchor distT="0" distB="0" distL="0" distR="0" simplePos="0" relativeHeight="251662336" behindDoc="0" locked="0" layoutInCell="1" allowOverlap="1">
            <wp:simplePos x="0" y="0"/>
            <wp:positionH relativeFrom="page">
              <wp:posOffset>112690</wp:posOffset>
            </wp:positionH>
            <wp:positionV relativeFrom="page">
              <wp:posOffset>10652364</wp:posOffset>
            </wp:positionV>
            <wp:extent cx="7346193" cy="33517"/>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7346193" cy="33517"/>
                    </a:xfrm>
                    <a:prstGeom prst="rect">
                      <a:avLst/>
                    </a:prstGeom>
                  </pic:spPr>
                </pic:pic>
              </a:graphicData>
            </a:graphic>
          </wp:anchor>
        </w:drawing>
      </w:r>
    </w:p>
    <w:p w:rsidR="00C11B3B" w:rsidRPr="00B6374A" w:rsidRDefault="00C11B3B" w:rsidP="00C11B3B">
      <w:pPr>
        <w:pStyle w:val="a3"/>
        <w:widowControl w:val="0"/>
        <w:numPr>
          <w:ilvl w:val="1"/>
          <w:numId w:val="1"/>
        </w:numPr>
        <w:tabs>
          <w:tab w:val="left" w:pos="1344"/>
          <w:tab w:val="left" w:pos="1345"/>
        </w:tabs>
        <w:autoSpaceDE w:val="0"/>
        <w:autoSpaceDN w:val="0"/>
        <w:spacing w:after="0" w:line="360" w:lineRule="auto"/>
        <w:ind w:right="422"/>
        <w:contextualSpacing w:val="0"/>
        <w:jc w:val="both"/>
        <w:rPr>
          <w:rFonts w:ascii="Times New Roman" w:hAnsi="Times New Roman" w:cs="Times New Roman"/>
          <w:sz w:val="24"/>
          <w:szCs w:val="24"/>
        </w:rPr>
      </w:pPr>
      <w:r w:rsidRPr="00B6374A">
        <w:rPr>
          <w:rFonts w:ascii="Times New Roman" w:hAnsi="Times New Roman" w:cs="Times New Roman"/>
          <w:sz w:val="24"/>
          <w:szCs w:val="24"/>
        </w:rPr>
        <w:t>Уведомление работником подается в трехдневный срок с момента возникновения конфликта интересов или обнаружения угрозы возникновения такого конфликта в Комиссию.</w:t>
      </w:r>
    </w:p>
    <w:p w:rsidR="00C11B3B" w:rsidRPr="00B6374A" w:rsidRDefault="00C11B3B" w:rsidP="00C11B3B">
      <w:pPr>
        <w:pStyle w:val="a3"/>
        <w:widowControl w:val="0"/>
        <w:numPr>
          <w:ilvl w:val="1"/>
          <w:numId w:val="1"/>
        </w:numPr>
        <w:tabs>
          <w:tab w:val="left" w:pos="1344"/>
          <w:tab w:val="left" w:pos="1345"/>
          <w:tab w:val="left" w:pos="9214"/>
          <w:tab w:val="left" w:pos="9356"/>
        </w:tabs>
        <w:autoSpaceDE w:val="0"/>
        <w:autoSpaceDN w:val="0"/>
        <w:spacing w:after="0" w:line="360" w:lineRule="auto"/>
        <w:ind w:right="422"/>
        <w:contextualSpacing w:val="0"/>
        <w:jc w:val="both"/>
        <w:rPr>
          <w:rFonts w:ascii="Times New Roman" w:hAnsi="Times New Roman" w:cs="Times New Roman"/>
          <w:sz w:val="24"/>
          <w:szCs w:val="24"/>
        </w:rPr>
      </w:pPr>
      <w:proofErr w:type="gramStart"/>
      <w:r w:rsidRPr="00B6374A">
        <w:rPr>
          <w:rFonts w:ascii="Times New Roman" w:hAnsi="Times New Roman" w:cs="Times New Roman"/>
          <w:sz w:val="24"/>
          <w:szCs w:val="24"/>
        </w:rPr>
        <w:t xml:space="preserve">Председатель Комиссии, приняв уведомление, в тот же день регистрирует его в </w:t>
      </w:r>
      <w:r w:rsidRPr="00B6374A">
        <w:rPr>
          <w:rFonts w:ascii="Times New Roman" w:hAnsi="Times New Roman" w:cs="Times New Roman"/>
          <w:sz w:val="24"/>
          <w:szCs w:val="24"/>
        </w:rPr>
        <w:lastRenderedPageBreak/>
        <w:t>журнале (Приложение 2.</w:t>
      </w:r>
      <w:proofErr w:type="gramEnd"/>
      <w:r w:rsidRPr="00B6374A">
        <w:rPr>
          <w:rFonts w:ascii="Times New Roman" w:hAnsi="Times New Roman" w:cs="Times New Roman"/>
          <w:sz w:val="24"/>
          <w:szCs w:val="24"/>
        </w:rPr>
        <w:t xml:space="preserve"> </w:t>
      </w:r>
      <w:proofErr w:type="gramStart"/>
      <w:r w:rsidRPr="00B6374A">
        <w:rPr>
          <w:rFonts w:ascii="Times New Roman" w:hAnsi="Times New Roman" w:cs="Times New Roman"/>
          <w:sz w:val="24"/>
          <w:szCs w:val="24"/>
        </w:rPr>
        <w:t>Форма журнала), а также выдает работнику направившему уведомление, копию уведомления с пометкой о регистрации.</w:t>
      </w:r>
      <w:proofErr w:type="gramEnd"/>
    </w:p>
    <w:p w:rsidR="00C11B3B" w:rsidRPr="00B6374A" w:rsidRDefault="00C11B3B" w:rsidP="00C11B3B">
      <w:pPr>
        <w:pStyle w:val="a3"/>
        <w:widowControl w:val="0"/>
        <w:numPr>
          <w:ilvl w:val="1"/>
          <w:numId w:val="1"/>
        </w:numPr>
        <w:tabs>
          <w:tab w:val="left" w:pos="1344"/>
          <w:tab w:val="left" w:pos="1345"/>
        </w:tabs>
        <w:autoSpaceDE w:val="0"/>
        <w:autoSpaceDN w:val="0"/>
        <w:spacing w:after="0" w:line="360" w:lineRule="auto"/>
        <w:contextualSpacing w:val="0"/>
        <w:jc w:val="both"/>
        <w:rPr>
          <w:rFonts w:ascii="Times New Roman" w:hAnsi="Times New Roman" w:cs="Times New Roman"/>
          <w:sz w:val="24"/>
          <w:szCs w:val="24"/>
        </w:rPr>
      </w:pPr>
      <w:r w:rsidRPr="00B6374A">
        <w:rPr>
          <w:rFonts w:ascii="Times New Roman" w:hAnsi="Times New Roman" w:cs="Times New Roman"/>
          <w:sz w:val="24"/>
          <w:szCs w:val="24"/>
        </w:rPr>
        <w:t>В трехдневный срок председатель Комиссии назначает заседание Комиссии.</w:t>
      </w:r>
    </w:p>
    <w:p w:rsidR="00C11B3B" w:rsidRPr="00B6374A" w:rsidRDefault="00C11B3B" w:rsidP="00C11B3B">
      <w:pPr>
        <w:pStyle w:val="a3"/>
        <w:widowControl w:val="0"/>
        <w:numPr>
          <w:ilvl w:val="1"/>
          <w:numId w:val="1"/>
        </w:numPr>
        <w:tabs>
          <w:tab w:val="left" w:pos="1344"/>
          <w:tab w:val="left" w:pos="1345"/>
        </w:tabs>
        <w:autoSpaceDE w:val="0"/>
        <w:autoSpaceDN w:val="0"/>
        <w:spacing w:after="0" w:line="360" w:lineRule="auto"/>
        <w:ind w:right="422"/>
        <w:contextualSpacing w:val="0"/>
        <w:jc w:val="both"/>
        <w:rPr>
          <w:rFonts w:ascii="Times New Roman" w:hAnsi="Times New Roman" w:cs="Times New Roman"/>
          <w:sz w:val="24"/>
          <w:szCs w:val="24"/>
        </w:rPr>
      </w:pPr>
      <w:r w:rsidRPr="00B6374A">
        <w:rPr>
          <w:rFonts w:ascii="Times New Roman" w:hAnsi="Times New Roman" w:cs="Times New Roman"/>
          <w:sz w:val="24"/>
          <w:szCs w:val="24"/>
        </w:rPr>
        <w:t>Комиссия рассматривает уведомление, на основе оценки и анализа фактов, изложенных в уведомлении, оценивает серьезность возникающих для Техникума рисков и, в случае необходимости, определяет форму урегулирования конфликта интересов и выносит решение.</w:t>
      </w:r>
    </w:p>
    <w:p w:rsidR="00C11B3B" w:rsidRPr="00B6374A" w:rsidRDefault="00C11B3B" w:rsidP="00C11B3B">
      <w:pPr>
        <w:pStyle w:val="a3"/>
        <w:widowControl w:val="0"/>
        <w:numPr>
          <w:ilvl w:val="1"/>
          <w:numId w:val="1"/>
        </w:numPr>
        <w:tabs>
          <w:tab w:val="left" w:pos="1344"/>
          <w:tab w:val="left" w:pos="1345"/>
        </w:tabs>
        <w:autoSpaceDE w:val="0"/>
        <w:autoSpaceDN w:val="0"/>
        <w:spacing w:after="0" w:line="360" w:lineRule="auto"/>
        <w:ind w:right="422"/>
        <w:contextualSpacing w:val="0"/>
        <w:jc w:val="both"/>
        <w:rPr>
          <w:rFonts w:ascii="Times New Roman" w:hAnsi="Times New Roman" w:cs="Times New Roman"/>
          <w:sz w:val="24"/>
          <w:szCs w:val="24"/>
        </w:rPr>
      </w:pPr>
      <w:r w:rsidRPr="00B6374A">
        <w:rPr>
          <w:rFonts w:ascii="Times New Roman" w:hAnsi="Times New Roman" w:cs="Times New Roman"/>
          <w:sz w:val="24"/>
          <w:szCs w:val="24"/>
        </w:rPr>
        <w:t>Лицо, заполнившее уведомление в трехдневный срок знакомится под роспись лицо с протоколом заседания Комиссии.</w:t>
      </w:r>
    </w:p>
    <w:p w:rsidR="00C11B3B" w:rsidRPr="00B6374A" w:rsidRDefault="00C11B3B" w:rsidP="00C11B3B">
      <w:pPr>
        <w:pStyle w:val="a3"/>
        <w:widowControl w:val="0"/>
        <w:numPr>
          <w:ilvl w:val="1"/>
          <w:numId w:val="1"/>
        </w:numPr>
        <w:tabs>
          <w:tab w:val="left" w:pos="1344"/>
          <w:tab w:val="left" w:pos="1345"/>
        </w:tabs>
        <w:autoSpaceDE w:val="0"/>
        <w:autoSpaceDN w:val="0"/>
        <w:spacing w:after="0" w:line="360" w:lineRule="auto"/>
        <w:ind w:right="422"/>
        <w:contextualSpacing w:val="0"/>
        <w:jc w:val="both"/>
        <w:rPr>
          <w:rFonts w:ascii="Times New Roman" w:hAnsi="Times New Roman" w:cs="Times New Roman"/>
          <w:sz w:val="24"/>
          <w:szCs w:val="24"/>
        </w:rPr>
      </w:pPr>
      <w:r w:rsidRPr="00B6374A">
        <w:rPr>
          <w:rFonts w:ascii="Times New Roman" w:hAnsi="Times New Roman" w:cs="Times New Roman"/>
          <w:sz w:val="24"/>
          <w:szCs w:val="24"/>
        </w:rPr>
        <w:t>Формы урегулирования конфликта интересов:</w:t>
      </w:r>
    </w:p>
    <w:p w:rsidR="00C11B3B" w:rsidRPr="00B6374A" w:rsidRDefault="00C11B3B" w:rsidP="00C11B3B">
      <w:pPr>
        <w:pStyle w:val="a3"/>
        <w:widowControl w:val="0"/>
        <w:numPr>
          <w:ilvl w:val="2"/>
          <w:numId w:val="1"/>
        </w:numPr>
        <w:tabs>
          <w:tab w:val="left" w:pos="1006"/>
        </w:tabs>
        <w:autoSpaceDE w:val="0"/>
        <w:autoSpaceDN w:val="0"/>
        <w:spacing w:after="0" w:line="360" w:lineRule="auto"/>
        <w:ind w:right="453" w:hanging="348"/>
        <w:contextualSpacing w:val="0"/>
        <w:jc w:val="both"/>
        <w:rPr>
          <w:rFonts w:ascii="Times New Roman" w:hAnsi="Times New Roman" w:cs="Times New Roman"/>
          <w:sz w:val="24"/>
          <w:szCs w:val="24"/>
        </w:rPr>
      </w:pPr>
      <w:r w:rsidRPr="00B6374A">
        <w:rPr>
          <w:rFonts w:ascii="Times New Roman" w:hAnsi="Times New Roman" w:cs="Times New Roman"/>
          <w:sz w:val="24"/>
          <w:szCs w:val="24"/>
        </w:rPr>
        <w:t>ограничение доступа работника Техникума к конкретной информации, которая может затрагивать его личные интересы;</w:t>
      </w:r>
    </w:p>
    <w:p w:rsidR="00C11B3B" w:rsidRPr="00B6374A" w:rsidRDefault="00C11B3B" w:rsidP="00C11B3B">
      <w:pPr>
        <w:pStyle w:val="a3"/>
        <w:widowControl w:val="0"/>
        <w:numPr>
          <w:ilvl w:val="2"/>
          <w:numId w:val="1"/>
        </w:numPr>
        <w:tabs>
          <w:tab w:val="left" w:pos="1006"/>
        </w:tabs>
        <w:autoSpaceDE w:val="0"/>
        <w:autoSpaceDN w:val="0"/>
        <w:spacing w:after="0" w:line="360" w:lineRule="auto"/>
        <w:ind w:right="453" w:hanging="348"/>
        <w:contextualSpacing w:val="0"/>
        <w:jc w:val="both"/>
        <w:rPr>
          <w:rFonts w:ascii="Times New Roman" w:hAnsi="Times New Roman" w:cs="Times New Roman"/>
          <w:sz w:val="24"/>
          <w:szCs w:val="24"/>
        </w:rPr>
      </w:pPr>
      <w:r w:rsidRPr="00B6374A">
        <w:rPr>
          <w:rFonts w:ascii="Times New Roman" w:hAnsi="Times New Roman" w:cs="Times New Roman"/>
          <w:sz w:val="24"/>
          <w:szCs w:val="24"/>
        </w:rPr>
        <w:t>добровольный отказ работника Техникума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11B3B" w:rsidRPr="00B6374A" w:rsidRDefault="00C11B3B" w:rsidP="00C11B3B">
      <w:pPr>
        <w:pStyle w:val="a3"/>
        <w:widowControl w:val="0"/>
        <w:numPr>
          <w:ilvl w:val="2"/>
          <w:numId w:val="1"/>
        </w:numPr>
        <w:tabs>
          <w:tab w:val="left" w:pos="999"/>
        </w:tabs>
        <w:autoSpaceDE w:val="0"/>
        <w:autoSpaceDN w:val="0"/>
        <w:spacing w:after="0" w:line="360" w:lineRule="auto"/>
        <w:ind w:left="1000" w:right="438" w:hanging="354"/>
        <w:contextualSpacing w:val="0"/>
        <w:jc w:val="both"/>
        <w:rPr>
          <w:rFonts w:ascii="Times New Roman" w:hAnsi="Times New Roman" w:cs="Times New Roman"/>
          <w:sz w:val="24"/>
          <w:szCs w:val="24"/>
        </w:rPr>
      </w:pPr>
      <w:r w:rsidRPr="00B6374A">
        <w:rPr>
          <w:rFonts w:ascii="Times New Roman" w:hAnsi="Times New Roman" w:cs="Times New Roman"/>
          <w:sz w:val="24"/>
          <w:szCs w:val="24"/>
        </w:rPr>
        <w:t>пересмотр и изменение функциональных обязанностей работника Техникума, с соблюдением требований Трудового кодекса Российской Федерации;</w:t>
      </w:r>
    </w:p>
    <w:p w:rsidR="00C11B3B" w:rsidRPr="00B6374A" w:rsidRDefault="00C11B3B" w:rsidP="00C11B3B">
      <w:pPr>
        <w:pStyle w:val="a3"/>
        <w:widowControl w:val="0"/>
        <w:numPr>
          <w:ilvl w:val="2"/>
          <w:numId w:val="1"/>
        </w:numPr>
        <w:tabs>
          <w:tab w:val="left" w:pos="999"/>
        </w:tabs>
        <w:autoSpaceDE w:val="0"/>
        <w:autoSpaceDN w:val="0"/>
        <w:spacing w:after="0" w:line="360" w:lineRule="auto"/>
        <w:ind w:left="993" w:right="448" w:hanging="348"/>
        <w:contextualSpacing w:val="0"/>
        <w:jc w:val="both"/>
        <w:rPr>
          <w:rFonts w:ascii="Times New Roman" w:hAnsi="Times New Roman" w:cs="Times New Roman"/>
          <w:sz w:val="24"/>
          <w:szCs w:val="24"/>
        </w:rPr>
      </w:pPr>
      <w:r w:rsidRPr="00B6374A">
        <w:rPr>
          <w:rFonts w:ascii="Times New Roman" w:hAnsi="Times New Roman" w:cs="Times New Roman"/>
          <w:sz w:val="24"/>
          <w:szCs w:val="24"/>
        </w:rPr>
        <w:t>перевод работника Техникума на должность, предусматривающую выполнение функциональных обязанностей, не связанных с конфликтом интересов, в соответствии с Трудовым кодексом Российской Федерации;</w:t>
      </w:r>
    </w:p>
    <w:p w:rsidR="00C11B3B" w:rsidRPr="00B6374A" w:rsidRDefault="00C11B3B" w:rsidP="00C11B3B">
      <w:pPr>
        <w:pStyle w:val="a3"/>
        <w:widowControl w:val="0"/>
        <w:numPr>
          <w:ilvl w:val="2"/>
          <w:numId w:val="1"/>
        </w:numPr>
        <w:tabs>
          <w:tab w:val="left" w:pos="994"/>
        </w:tabs>
        <w:autoSpaceDE w:val="0"/>
        <w:autoSpaceDN w:val="0"/>
        <w:spacing w:after="0" w:line="360" w:lineRule="auto"/>
        <w:ind w:left="988" w:right="443" w:hanging="347"/>
        <w:contextualSpacing w:val="0"/>
        <w:jc w:val="both"/>
        <w:rPr>
          <w:rFonts w:ascii="Times New Roman" w:hAnsi="Times New Roman" w:cs="Times New Roman"/>
          <w:sz w:val="24"/>
          <w:szCs w:val="24"/>
        </w:rPr>
      </w:pPr>
      <w:r w:rsidRPr="00B6374A">
        <w:rPr>
          <w:rFonts w:ascii="Times New Roman" w:hAnsi="Times New Roman" w:cs="Times New Roman"/>
          <w:sz w:val="24"/>
          <w:szCs w:val="24"/>
        </w:rPr>
        <w:t>временное отстранение от исполнения должностных обязанностей в установленном порядке;</w:t>
      </w:r>
    </w:p>
    <w:p w:rsidR="00C11B3B" w:rsidRPr="00B6374A" w:rsidRDefault="00C11B3B" w:rsidP="00C11B3B">
      <w:pPr>
        <w:pStyle w:val="a3"/>
        <w:widowControl w:val="0"/>
        <w:numPr>
          <w:ilvl w:val="2"/>
          <w:numId w:val="1"/>
        </w:numPr>
        <w:tabs>
          <w:tab w:val="left" w:pos="991"/>
        </w:tabs>
        <w:autoSpaceDE w:val="0"/>
        <w:autoSpaceDN w:val="0"/>
        <w:spacing w:after="0" w:line="360" w:lineRule="auto"/>
        <w:ind w:left="994" w:right="478" w:hanging="353"/>
        <w:contextualSpacing w:val="0"/>
        <w:jc w:val="both"/>
        <w:rPr>
          <w:rFonts w:ascii="Times New Roman" w:hAnsi="Times New Roman" w:cs="Times New Roman"/>
          <w:sz w:val="24"/>
          <w:szCs w:val="24"/>
        </w:rPr>
      </w:pPr>
      <w:r w:rsidRPr="00B6374A">
        <w:rPr>
          <w:rFonts w:ascii="Times New Roman" w:hAnsi="Times New Roman" w:cs="Times New Roman"/>
          <w:sz w:val="24"/>
          <w:szCs w:val="24"/>
        </w:rPr>
        <w:t>отказ работника Техникума от своего личного интереса, порождающего конфликт интересами Техникума;</w:t>
      </w:r>
    </w:p>
    <w:p w:rsidR="00C11B3B" w:rsidRPr="00B6374A" w:rsidRDefault="00C11B3B" w:rsidP="00C11B3B">
      <w:pPr>
        <w:pStyle w:val="a3"/>
        <w:widowControl w:val="0"/>
        <w:numPr>
          <w:ilvl w:val="2"/>
          <w:numId w:val="1"/>
        </w:numPr>
        <w:tabs>
          <w:tab w:val="left" w:pos="989"/>
        </w:tabs>
        <w:autoSpaceDE w:val="0"/>
        <w:autoSpaceDN w:val="0"/>
        <w:spacing w:after="0" w:line="360" w:lineRule="auto"/>
        <w:ind w:left="988" w:hanging="352"/>
        <w:contextualSpacing w:val="0"/>
        <w:jc w:val="both"/>
        <w:rPr>
          <w:rFonts w:ascii="Times New Roman" w:hAnsi="Times New Roman" w:cs="Times New Roman"/>
          <w:sz w:val="24"/>
          <w:szCs w:val="24"/>
        </w:rPr>
      </w:pPr>
      <w:r w:rsidRPr="00B6374A">
        <w:rPr>
          <w:rFonts w:ascii="Times New Roman" w:hAnsi="Times New Roman" w:cs="Times New Roman"/>
          <w:sz w:val="24"/>
          <w:szCs w:val="24"/>
        </w:rPr>
        <w:t>увольнение работника Техникума по собственному желанию в соответствии с п. 3 ст. 77 Трудового кодекса Российской Федерации;</w:t>
      </w:r>
    </w:p>
    <w:p w:rsidR="00C11B3B" w:rsidRPr="00B6374A" w:rsidRDefault="00C11B3B" w:rsidP="00C11B3B">
      <w:pPr>
        <w:pStyle w:val="a3"/>
        <w:widowControl w:val="0"/>
        <w:numPr>
          <w:ilvl w:val="2"/>
          <w:numId w:val="1"/>
        </w:numPr>
        <w:tabs>
          <w:tab w:val="left" w:pos="994"/>
        </w:tabs>
        <w:autoSpaceDE w:val="0"/>
        <w:autoSpaceDN w:val="0"/>
        <w:spacing w:after="0" w:line="360" w:lineRule="auto"/>
        <w:ind w:left="984" w:right="459" w:hanging="343"/>
        <w:contextualSpacing w:val="0"/>
        <w:jc w:val="both"/>
        <w:rPr>
          <w:rFonts w:ascii="Times New Roman" w:hAnsi="Times New Roman" w:cs="Times New Roman"/>
          <w:sz w:val="24"/>
          <w:szCs w:val="24"/>
        </w:rPr>
      </w:pPr>
      <w:r w:rsidRPr="00B6374A">
        <w:rPr>
          <w:rFonts w:ascii="Times New Roman" w:hAnsi="Times New Roman" w:cs="Times New Roman"/>
          <w:sz w:val="24"/>
          <w:szCs w:val="24"/>
        </w:rPr>
        <w:t>увольнение работника по инициативе работодателя (за неоднократное неисполнение работником без уважительных причин трудовых обязанностей, если он имеет дисциплинарное взыскание в соответствии с п. 5 ст. 81 Трудового кодекса Российской Федерации).</w:t>
      </w:r>
    </w:p>
    <w:p w:rsidR="00C11B3B" w:rsidRPr="00B6374A" w:rsidRDefault="00C11B3B" w:rsidP="00C11B3B">
      <w:pPr>
        <w:pStyle w:val="a3"/>
        <w:widowControl w:val="0"/>
        <w:numPr>
          <w:ilvl w:val="1"/>
          <w:numId w:val="1"/>
        </w:numPr>
        <w:tabs>
          <w:tab w:val="left" w:pos="1316"/>
          <w:tab w:val="left" w:pos="1317"/>
        </w:tabs>
        <w:autoSpaceDE w:val="0"/>
        <w:autoSpaceDN w:val="0"/>
        <w:spacing w:after="0" w:line="360" w:lineRule="auto"/>
        <w:ind w:right="477"/>
        <w:contextualSpacing w:val="0"/>
        <w:jc w:val="both"/>
        <w:rPr>
          <w:rFonts w:ascii="Times New Roman" w:hAnsi="Times New Roman" w:cs="Times New Roman"/>
          <w:sz w:val="24"/>
          <w:szCs w:val="24"/>
        </w:rPr>
      </w:pPr>
      <w:r w:rsidRPr="00B6374A">
        <w:rPr>
          <w:rFonts w:ascii="Times New Roman" w:hAnsi="Times New Roman" w:cs="Times New Roman"/>
          <w:sz w:val="24"/>
          <w:szCs w:val="24"/>
        </w:rPr>
        <w:t>При принятии решения о выборе конкретного метода разрешения конфликта интересов учитывается степень личного интереса работника Техникума.</w:t>
      </w:r>
    </w:p>
    <w:p w:rsidR="00C11B3B" w:rsidRPr="00B6374A" w:rsidRDefault="00C11B3B" w:rsidP="00C11B3B">
      <w:pPr>
        <w:pStyle w:val="a5"/>
        <w:spacing w:line="360" w:lineRule="auto"/>
        <w:rPr>
          <w:sz w:val="24"/>
          <w:szCs w:val="24"/>
        </w:rPr>
      </w:pPr>
    </w:p>
    <w:p w:rsidR="00C11B3B" w:rsidRPr="00B6374A" w:rsidRDefault="00C11B3B" w:rsidP="00C11B3B">
      <w:pPr>
        <w:pStyle w:val="11"/>
        <w:numPr>
          <w:ilvl w:val="1"/>
          <w:numId w:val="6"/>
        </w:numPr>
        <w:tabs>
          <w:tab w:val="left" w:pos="631"/>
        </w:tabs>
        <w:spacing w:line="360" w:lineRule="auto"/>
        <w:ind w:left="630" w:hanging="355"/>
        <w:jc w:val="center"/>
        <w:rPr>
          <w:sz w:val="24"/>
          <w:szCs w:val="24"/>
        </w:rPr>
      </w:pPr>
      <w:r w:rsidRPr="00B6374A">
        <w:rPr>
          <w:sz w:val="24"/>
          <w:szCs w:val="24"/>
        </w:rPr>
        <w:lastRenderedPageBreak/>
        <w:t>Обязанности работников в связи с раскрытием и урегулированием конфликта интересов</w:t>
      </w:r>
    </w:p>
    <w:p w:rsidR="00C11B3B" w:rsidRPr="00B6374A" w:rsidRDefault="00C11B3B" w:rsidP="00C11B3B">
      <w:pPr>
        <w:pStyle w:val="11"/>
        <w:numPr>
          <w:ilvl w:val="1"/>
          <w:numId w:val="7"/>
        </w:numPr>
        <w:tabs>
          <w:tab w:val="left" w:pos="631"/>
        </w:tabs>
        <w:spacing w:line="360" w:lineRule="auto"/>
        <w:jc w:val="both"/>
        <w:rPr>
          <w:b w:val="0"/>
          <w:sz w:val="24"/>
          <w:szCs w:val="24"/>
        </w:rPr>
      </w:pPr>
      <w:r w:rsidRPr="00B6374A">
        <w:rPr>
          <w:b w:val="0"/>
          <w:sz w:val="24"/>
          <w:szCs w:val="24"/>
        </w:rPr>
        <w:t>Работник Техникума при выполнении своих должностных обязанностей обязан в связи с предупреждением и противодействием коррупции:</w:t>
      </w:r>
    </w:p>
    <w:p w:rsidR="00C11B3B" w:rsidRPr="00B6374A" w:rsidRDefault="00C11B3B" w:rsidP="00C11B3B">
      <w:pPr>
        <w:pStyle w:val="a3"/>
        <w:widowControl w:val="0"/>
        <w:numPr>
          <w:ilvl w:val="0"/>
          <w:numId w:val="2"/>
        </w:numPr>
        <w:tabs>
          <w:tab w:val="left" w:pos="616"/>
          <w:tab w:val="left" w:pos="617"/>
          <w:tab w:val="left" w:pos="1958"/>
          <w:tab w:val="left" w:pos="3150"/>
          <w:tab w:val="left" w:pos="4538"/>
          <w:tab w:val="left" w:pos="5559"/>
          <w:tab w:val="left" w:pos="6336"/>
          <w:tab w:val="left" w:pos="6683"/>
          <w:tab w:val="left" w:pos="8063"/>
          <w:tab w:val="left" w:pos="8908"/>
        </w:tabs>
        <w:autoSpaceDE w:val="0"/>
        <w:autoSpaceDN w:val="0"/>
        <w:spacing w:after="0" w:line="360" w:lineRule="auto"/>
        <w:ind w:right="469" w:hanging="346"/>
        <w:contextualSpacing w:val="0"/>
        <w:jc w:val="both"/>
        <w:rPr>
          <w:rFonts w:ascii="Times New Roman" w:hAnsi="Times New Roman" w:cs="Times New Roman"/>
          <w:sz w:val="24"/>
          <w:szCs w:val="24"/>
        </w:rPr>
      </w:pPr>
      <w:r w:rsidRPr="00B6374A">
        <w:rPr>
          <w:rFonts w:ascii="Times New Roman" w:hAnsi="Times New Roman" w:cs="Times New Roman"/>
          <w:sz w:val="24"/>
          <w:szCs w:val="24"/>
        </w:rPr>
        <w:t>соблюдать интересы Техникума, прежде всего в отношении целей его деятельности;</w:t>
      </w:r>
    </w:p>
    <w:p w:rsidR="00C11B3B" w:rsidRPr="00B6374A" w:rsidRDefault="00C11B3B" w:rsidP="00C11B3B">
      <w:pPr>
        <w:pStyle w:val="a3"/>
        <w:widowControl w:val="0"/>
        <w:numPr>
          <w:ilvl w:val="0"/>
          <w:numId w:val="2"/>
        </w:numPr>
        <w:tabs>
          <w:tab w:val="left" w:pos="621"/>
          <w:tab w:val="left" w:pos="622"/>
        </w:tabs>
        <w:autoSpaceDE w:val="0"/>
        <w:autoSpaceDN w:val="0"/>
        <w:spacing w:after="0" w:line="360" w:lineRule="auto"/>
        <w:ind w:left="615" w:right="480" w:hanging="348"/>
        <w:contextualSpacing w:val="0"/>
        <w:jc w:val="both"/>
        <w:rPr>
          <w:rFonts w:ascii="Times New Roman" w:hAnsi="Times New Roman" w:cs="Times New Roman"/>
          <w:sz w:val="24"/>
          <w:szCs w:val="24"/>
        </w:rPr>
      </w:pPr>
      <w:r w:rsidRPr="00B6374A">
        <w:rPr>
          <w:rFonts w:ascii="Times New Roman" w:hAnsi="Times New Roman" w:cs="Times New Roman"/>
          <w:sz w:val="24"/>
          <w:szCs w:val="24"/>
        </w:rPr>
        <w:t>руководствоваться интересами Техникума без учета своих личных интересов, интересов своих родственников и друзей;</w:t>
      </w:r>
    </w:p>
    <w:p w:rsidR="00C11B3B" w:rsidRPr="00B6374A" w:rsidRDefault="00C11B3B" w:rsidP="00C11B3B">
      <w:pPr>
        <w:pStyle w:val="a3"/>
        <w:widowControl w:val="0"/>
        <w:numPr>
          <w:ilvl w:val="0"/>
          <w:numId w:val="2"/>
        </w:numPr>
        <w:tabs>
          <w:tab w:val="left" w:pos="615"/>
          <w:tab w:val="left" w:pos="616"/>
        </w:tabs>
        <w:autoSpaceDE w:val="0"/>
        <w:autoSpaceDN w:val="0"/>
        <w:spacing w:after="0" w:line="360" w:lineRule="auto"/>
        <w:ind w:left="615"/>
        <w:contextualSpacing w:val="0"/>
        <w:jc w:val="both"/>
        <w:rPr>
          <w:rFonts w:ascii="Times New Roman" w:hAnsi="Times New Roman" w:cs="Times New Roman"/>
          <w:sz w:val="24"/>
          <w:szCs w:val="24"/>
        </w:rPr>
      </w:pPr>
      <w:r w:rsidRPr="00B6374A">
        <w:rPr>
          <w:rFonts w:ascii="Times New Roman" w:hAnsi="Times New Roman" w:cs="Times New Roman"/>
          <w:sz w:val="24"/>
          <w:szCs w:val="24"/>
        </w:rPr>
        <w:t>избегать ситуаций и обстоятельств, которые могут привести к конфликту интересов;</w:t>
      </w:r>
    </w:p>
    <w:p w:rsidR="00C11B3B" w:rsidRPr="00B6374A" w:rsidRDefault="00C11B3B" w:rsidP="00C11B3B">
      <w:pPr>
        <w:pStyle w:val="a3"/>
        <w:widowControl w:val="0"/>
        <w:numPr>
          <w:ilvl w:val="0"/>
          <w:numId w:val="2"/>
        </w:numPr>
        <w:tabs>
          <w:tab w:val="left" w:pos="616"/>
          <w:tab w:val="left" w:pos="617"/>
        </w:tabs>
        <w:autoSpaceDE w:val="0"/>
        <w:autoSpaceDN w:val="0"/>
        <w:spacing w:after="0" w:line="360" w:lineRule="auto"/>
        <w:ind w:left="616" w:hanging="350"/>
        <w:contextualSpacing w:val="0"/>
        <w:jc w:val="both"/>
        <w:rPr>
          <w:rFonts w:ascii="Times New Roman" w:hAnsi="Times New Roman" w:cs="Times New Roman"/>
          <w:sz w:val="24"/>
          <w:szCs w:val="24"/>
        </w:rPr>
      </w:pPr>
      <w:r w:rsidRPr="00B6374A">
        <w:rPr>
          <w:rFonts w:ascii="Times New Roman" w:hAnsi="Times New Roman" w:cs="Times New Roman"/>
          <w:sz w:val="24"/>
          <w:szCs w:val="24"/>
        </w:rPr>
        <w:t>раскрывать возникший (реальный) или потенциальный конфликт интересов;</w:t>
      </w:r>
    </w:p>
    <w:p w:rsidR="00C11B3B" w:rsidRPr="00B6374A" w:rsidRDefault="00C11B3B" w:rsidP="00C11B3B">
      <w:pPr>
        <w:pStyle w:val="a3"/>
        <w:widowControl w:val="0"/>
        <w:numPr>
          <w:ilvl w:val="0"/>
          <w:numId w:val="2"/>
        </w:numPr>
        <w:tabs>
          <w:tab w:val="left" w:pos="611"/>
          <w:tab w:val="left" w:pos="612"/>
        </w:tabs>
        <w:autoSpaceDE w:val="0"/>
        <w:autoSpaceDN w:val="0"/>
        <w:spacing w:after="0" w:line="360" w:lineRule="auto"/>
        <w:ind w:left="611" w:hanging="345"/>
        <w:contextualSpacing w:val="0"/>
        <w:jc w:val="both"/>
        <w:rPr>
          <w:rFonts w:ascii="Times New Roman" w:hAnsi="Times New Roman" w:cs="Times New Roman"/>
          <w:sz w:val="24"/>
          <w:szCs w:val="24"/>
        </w:rPr>
      </w:pPr>
      <w:r w:rsidRPr="00B6374A">
        <w:rPr>
          <w:rFonts w:ascii="Times New Roman" w:hAnsi="Times New Roman" w:cs="Times New Roman"/>
          <w:sz w:val="24"/>
          <w:szCs w:val="24"/>
        </w:rPr>
        <w:t>содействовать урегулированию возникшего конфликта интересов;</w:t>
      </w:r>
    </w:p>
    <w:p w:rsidR="00C11B3B" w:rsidRPr="00B6374A" w:rsidRDefault="00C11B3B" w:rsidP="00C11B3B">
      <w:pPr>
        <w:pStyle w:val="a3"/>
        <w:widowControl w:val="0"/>
        <w:numPr>
          <w:ilvl w:val="0"/>
          <w:numId w:val="2"/>
        </w:numPr>
        <w:tabs>
          <w:tab w:val="left" w:pos="611"/>
          <w:tab w:val="left" w:pos="612"/>
        </w:tabs>
        <w:autoSpaceDE w:val="0"/>
        <w:autoSpaceDN w:val="0"/>
        <w:spacing w:after="0" w:line="360" w:lineRule="auto"/>
        <w:ind w:left="611" w:hanging="345"/>
        <w:contextualSpacing w:val="0"/>
        <w:jc w:val="both"/>
        <w:rPr>
          <w:rFonts w:ascii="Times New Roman" w:hAnsi="Times New Roman" w:cs="Times New Roman"/>
          <w:sz w:val="24"/>
          <w:szCs w:val="24"/>
        </w:rPr>
      </w:pPr>
      <w:r w:rsidRPr="00B6374A">
        <w:rPr>
          <w:rFonts w:ascii="Times New Roman" w:hAnsi="Times New Roman" w:cs="Times New Roman"/>
          <w:sz w:val="24"/>
          <w:szCs w:val="24"/>
        </w:rPr>
        <w:t xml:space="preserve">незамедлительно информировать непосредственного руководителя или лицо, ответственное за реализацию </w:t>
      </w:r>
      <w:proofErr w:type="spellStart"/>
      <w:r w:rsidRPr="00B6374A">
        <w:rPr>
          <w:rFonts w:ascii="Times New Roman" w:hAnsi="Times New Roman" w:cs="Times New Roman"/>
          <w:sz w:val="24"/>
          <w:szCs w:val="24"/>
        </w:rPr>
        <w:t>антикоррупционной</w:t>
      </w:r>
      <w:proofErr w:type="spellEnd"/>
      <w:r w:rsidRPr="00B6374A">
        <w:rPr>
          <w:rFonts w:ascii="Times New Roman" w:hAnsi="Times New Roman" w:cs="Times New Roman"/>
          <w:sz w:val="24"/>
          <w:szCs w:val="24"/>
        </w:rPr>
        <w:t xml:space="preserve"> политики, или директора Техникума (далее - ответственные лица) </w:t>
      </w:r>
      <w:r w:rsidRPr="00B6374A">
        <w:rPr>
          <w:rFonts w:ascii="Times New Roman" w:hAnsi="Times New Roman" w:cs="Times New Roman"/>
          <w:color w:val="0A0A0A"/>
          <w:sz w:val="24"/>
          <w:szCs w:val="24"/>
        </w:rPr>
        <w:t xml:space="preserve">о </w:t>
      </w:r>
      <w:r w:rsidRPr="00B6374A">
        <w:rPr>
          <w:rFonts w:ascii="Times New Roman" w:hAnsi="Times New Roman" w:cs="Times New Roman"/>
          <w:sz w:val="24"/>
          <w:szCs w:val="24"/>
        </w:rPr>
        <w:t>случаях склонения работника к совершению коррупционных правонарушений;</w:t>
      </w:r>
    </w:p>
    <w:p w:rsidR="00C11B3B" w:rsidRPr="00B6374A" w:rsidRDefault="00C11B3B" w:rsidP="00C11B3B">
      <w:pPr>
        <w:pStyle w:val="a3"/>
        <w:widowControl w:val="0"/>
        <w:numPr>
          <w:ilvl w:val="1"/>
          <w:numId w:val="2"/>
        </w:numPr>
        <w:tabs>
          <w:tab w:val="left" w:pos="750"/>
        </w:tabs>
        <w:autoSpaceDE w:val="0"/>
        <w:autoSpaceDN w:val="0"/>
        <w:spacing w:after="0" w:line="360" w:lineRule="auto"/>
        <w:ind w:left="742" w:right="324" w:hanging="346"/>
        <w:contextualSpacing w:val="0"/>
        <w:jc w:val="both"/>
        <w:rPr>
          <w:rFonts w:ascii="Times New Roman" w:hAnsi="Times New Roman" w:cs="Times New Roman"/>
          <w:sz w:val="24"/>
          <w:szCs w:val="24"/>
        </w:rPr>
      </w:pPr>
      <w:r w:rsidRPr="00B6374A">
        <w:rPr>
          <w:rFonts w:ascii="Times New Roman" w:hAnsi="Times New Roman" w:cs="Times New Roman"/>
          <w:sz w:val="24"/>
          <w:szCs w:val="24"/>
        </w:rPr>
        <w:t>незамедлительно информировать ответственных лиц о ставшей известной работнику информации о случаях совершения коррупционных правонарушений другими работниками, контрагентами Техникума или иными лицами;</w:t>
      </w:r>
    </w:p>
    <w:p w:rsidR="00C11B3B" w:rsidRPr="00B6374A" w:rsidRDefault="00C11B3B" w:rsidP="00C11B3B">
      <w:pPr>
        <w:pStyle w:val="a3"/>
        <w:widowControl w:val="0"/>
        <w:numPr>
          <w:ilvl w:val="1"/>
          <w:numId w:val="2"/>
        </w:numPr>
        <w:tabs>
          <w:tab w:val="left" w:pos="747"/>
        </w:tabs>
        <w:autoSpaceDE w:val="0"/>
        <w:autoSpaceDN w:val="0"/>
        <w:spacing w:after="0" w:line="360" w:lineRule="auto"/>
        <w:ind w:left="746" w:right="330" w:hanging="350"/>
        <w:contextualSpacing w:val="0"/>
        <w:jc w:val="both"/>
        <w:rPr>
          <w:rFonts w:ascii="Times New Roman" w:hAnsi="Times New Roman" w:cs="Times New Roman"/>
          <w:sz w:val="24"/>
          <w:szCs w:val="24"/>
        </w:rPr>
      </w:pPr>
      <w:r w:rsidRPr="00B6374A">
        <w:rPr>
          <w:rFonts w:ascii="Times New Roman" w:hAnsi="Times New Roman" w:cs="Times New Roman"/>
          <w:sz w:val="24"/>
          <w:szCs w:val="24"/>
        </w:rPr>
        <w:t>сообщить ответственному лицу о возможности возникновения либо возникшем у работника Техникума конфликте интересов.</w:t>
      </w:r>
    </w:p>
    <w:p w:rsidR="00C11B3B" w:rsidRPr="00B6374A" w:rsidRDefault="00C11B3B" w:rsidP="00C11B3B">
      <w:pPr>
        <w:pStyle w:val="a5"/>
        <w:numPr>
          <w:ilvl w:val="1"/>
          <w:numId w:val="7"/>
        </w:numPr>
        <w:tabs>
          <w:tab w:val="left" w:pos="1441"/>
        </w:tabs>
        <w:spacing w:line="360" w:lineRule="auto"/>
        <w:ind w:right="337"/>
        <w:rPr>
          <w:sz w:val="24"/>
          <w:szCs w:val="24"/>
        </w:rPr>
      </w:pPr>
      <w:proofErr w:type="gramStart"/>
      <w:r w:rsidRPr="00B6374A">
        <w:rPr>
          <w:sz w:val="24"/>
          <w:szCs w:val="24"/>
        </w:rPr>
        <w:t>Работник Техникума при выполнении своих должностных обязанностей не должен использовать возможности Техникума или допускать их использование в иных целях, помимо предусмотренных Уставом Техникума.</w:t>
      </w:r>
      <w:proofErr w:type="gramEnd"/>
    </w:p>
    <w:p w:rsidR="00C11B3B" w:rsidRPr="00B6374A" w:rsidRDefault="00C11B3B" w:rsidP="00C11B3B">
      <w:pPr>
        <w:pStyle w:val="a5"/>
        <w:tabs>
          <w:tab w:val="left" w:pos="1441"/>
        </w:tabs>
        <w:spacing w:before="6" w:line="230" w:lineRule="auto"/>
        <w:ind w:left="360" w:right="337"/>
        <w:rPr>
          <w:sz w:val="24"/>
          <w:szCs w:val="24"/>
        </w:rPr>
      </w:pPr>
    </w:p>
    <w:p w:rsidR="00C11B3B" w:rsidRPr="00B6374A" w:rsidRDefault="00C11B3B" w:rsidP="00C11B3B">
      <w:pPr>
        <w:spacing w:line="230" w:lineRule="auto"/>
        <w:jc w:val="both"/>
        <w:rPr>
          <w:rFonts w:ascii="Times New Roman" w:hAnsi="Times New Roman" w:cs="Times New Roman"/>
          <w:sz w:val="24"/>
          <w:szCs w:val="24"/>
        </w:rPr>
        <w:sectPr w:rsidR="00C11B3B" w:rsidRPr="00B6374A" w:rsidSect="005D1A45">
          <w:headerReference w:type="default" r:id="rId7"/>
          <w:pgSz w:w="11907" w:h="16839" w:code="9"/>
          <w:pgMar w:top="1134" w:right="850" w:bottom="1134" w:left="1701" w:header="0" w:footer="0" w:gutter="0"/>
          <w:cols w:space="720"/>
          <w:docGrid w:linePitch="299"/>
        </w:sectPr>
      </w:pPr>
    </w:p>
    <w:p w:rsidR="00C11B3B" w:rsidRPr="00B6374A" w:rsidRDefault="00C11B3B" w:rsidP="00C11B3B">
      <w:pPr>
        <w:pStyle w:val="a5"/>
        <w:spacing w:before="77" w:line="228" w:lineRule="auto"/>
        <w:ind w:left="1242" w:right="254" w:firstLine="418"/>
        <w:jc w:val="right"/>
        <w:rPr>
          <w:sz w:val="24"/>
          <w:szCs w:val="24"/>
        </w:rPr>
      </w:pPr>
      <w:r w:rsidRPr="00B6374A">
        <w:rPr>
          <w:sz w:val="24"/>
          <w:szCs w:val="24"/>
        </w:rPr>
        <w:lastRenderedPageBreak/>
        <w:t>Приложение 1 Форма уведомления о наличии конфликта интересов (угрозе возникновения конфликта интересов), возникшего в ходе исполнения трудовых обязанностей (обязательное)</w:t>
      </w:r>
    </w:p>
    <w:p w:rsidR="00C11B3B" w:rsidRPr="00B6374A" w:rsidRDefault="00C11B3B" w:rsidP="00C11B3B">
      <w:pPr>
        <w:pStyle w:val="a5"/>
        <w:rPr>
          <w:sz w:val="24"/>
          <w:szCs w:val="24"/>
        </w:rPr>
      </w:pPr>
    </w:p>
    <w:p w:rsidR="00C11B3B" w:rsidRPr="00B6374A" w:rsidRDefault="00C11B3B" w:rsidP="00C11B3B">
      <w:pPr>
        <w:pStyle w:val="a5"/>
        <w:rPr>
          <w:sz w:val="24"/>
          <w:szCs w:val="24"/>
        </w:rPr>
      </w:pPr>
    </w:p>
    <w:p w:rsidR="00C11B3B" w:rsidRPr="00B6374A" w:rsidRDefault="00C11B3B" w:rsidP="00C11B3B">
      <w:pPr>
        <w:spacing w:before="90" w:line="272" w:lineRule="exact"/>
        <w:jc w:val="right"/>
        <w:rPr>
          <w:rFonts w:ascii="Times New Roman" w:hAnsi="Times New Roman" w:cs="Times New Roman"/>
          <w:sz w:val="24"/>
          <w:szCs w:val="24"/>
        </w:rPr>
      </w:pPr>
      <w:r w:rsidRPr="00B6374A">
        <w:rPr>
          <w:rFonts w:ascii="Times New Roman" w:hAnsi="Times New Roman" w:cs="Times New Roman"/>
          <w:sz w:val="24"/>
          <w:szCs w:val="24"/>
        </w:rPr>
        <w:t>Директору ГБПОУ ХТТ г. Саянска</w:t>
      </w:r>
    </w:p>
    <w:p w:rsidR="00C11B3B" w:rsidRPr="00B6374A" w:rsidRDefault="00C11B3B" w:rsidP="00C11B3B">
      <w:pPr>
        <w:spacing w:line="272" w:lineRule="exact"/>
        <w:ind w:right="231"/>
        <w:jc w:val="right"/>
        <w:rPr>
          <w:rFonts w:ascii="Times New Roman" w:hAnsi="Times New Roman" w:cs="Times New Roman"/>
          <w:sz w:val="24"/>
          <w:szCs w:val="24"/>
        </w:rPr>
      </w:pPr>
      <w:proofErr w:type="spellStart"/>
      <w:r w:rsidRPr="00B6374A">
        <w:rPr>
          <w:rFonts w:ascii="Times New Roman" w:hAnsi="Times New Roman" w:cs="Times New Roman"/>
          <w:sz w:val="24"/>
          <w:szCs w:val="24"/>
        </w:rPr>
        <w:t>Андрюшевичу</w:t>
      </w:r>
      <w:proofErr w:type="spellEnd"/>
      <w:r w:rsidRPr="00B6374A">
        <w:rPr>
          <w:rFonts w:ascii="Times New Roman" w:hAnsi="Times New Roman" w:cs="Times New Roman"/>
          <w:sz w:val="24"/>
          <w:szCs w:val="24"/>
        </w:rPr>
        <w:t xml:space="preserve"> Г.Е.</w:t>
      </w:r>
    </w:p>
    <w:p w:rsidR="00C11B3B" w:rsidRPr="00B6374A" w:rsidRDefault="00C11B3B" w:rsidP="00C11B3B">
      <w:pPr>
        <w:tabs>
          <w:tab w:val="left" w:pos="9586"/>
        </w:tabs>
        <w:spacing w:before="63"/>
        <w:ind w:left="5613"/>
        <w:rPr>
          <w:rFonts w:ascii="Times New Roman" w:hAnsi="Times New Roman" w:cs="Times New Roman"/>
          <w:sz w:val="24"/>
          <w:szCs w:val="24"/>
        </w:rPr>
      </w:pPr>
      <w:r w:rsidRPr="00B6374A">
        <w:rPr>
          <w:rFonts w:ascii="Times New Roman" w:hAnsi="Times New Roman" w:cs="Times New Roman"/>
          <w:sz w:val="24"/>
          <w:szCs w:val="24"/>
        </w:rPr>
        <w:t xml:space="preserve">от </w:t>
      </w:r>
      <w:r w:rsidRPr="00B6374A">
        <w:rPr>
          <w:rFonts w:ascii="Times New Roman" w:hAnsi="Times New Roman" w:cs="Times New Roman"/>
          <w:sz w:val="24"/>
          <w:szCs w:val="24"/>
          <w:u w:val="single" w:color="0F0C0F"/>
        </w:rPr>
        <w:t xml:space="preserve"> </w:t>
      </w:r>
      <w:r w:rsidRPr="00B6374A">
        <w:rPr>
          <w:rFonts w:ascii="Times New Roman" w:hAnsi="Times New Roman" w:cs="Times New Roman"/>
          <w:sz w:val="24"/>
          <w:szCs w:val="24"/>
          <w:u w:val="single" w:color="0F0C0F"/>
        </w:rPr>
        <w:tab/>
      </w:r>
    </w:p>
    <w:p w:rsidR="00C11B3B" w:rsidRPr="00B6374A" w:rsidRDefault="00C11B3B" w:rsidP="00C11B3B">
      <w:pPr>
        <w:ind w:left="6173" w:right="262"/>
        <w:jc w:val="center"/>
        <w:rPr>
          <w:rFonts w:ascii="Times New Roman" w:hAnsi="Times New Roman" w:cs="Times New Roman"/>
          <w:sz w:val="20"/>
          <w:szCs w:val="20"/>
        </w:rPr>
      </w:pPr>
      <w:r w:rsidRPr="00B6374A">
        <w:rPr>
          <w:rFonts w:ascii="Times New Roman" w:hAnsi="Times New Roman" w:cs="Times New Roman"/>
          <w:sz w:val="20"/>
          <w:szCs w:val="20"/>
        </w:rPr>
        <w:t>(ФИО, должность, телефон)</w:t>
      </w:r>
    </w:p>
    <w:p w:rsidR="00C11B3B" w:rsidRPr="00B6374A" w:rsidRDefault="00C11B3B" w:rsidP="00C11B3B">
      <w:pPr>
        <w:pStyle w:val="a5"/>
        <w:rPr>
          <w:sz w:val="24"/>
          <w:szCs w:val="24"/>
        </w:rPr>
      </w:pPr>
    </w:p>
    <w:p w:rsidR="00C11B3B" w:rsidRPr="00B6374A" w:rsidRDefault="00C11B3B" w:rsidP="00C11B3B">
      <w:pPr>
        <w:pStyle w:val="a5"/>
        <w:rPr>
          <w:sz w:val="24"/>
          <w:szCs w:val="24"/>
        </w:rPr>
      </w:pPr>
    </w:p>
    <w:p w:rsidR="00C11B3B" w:rsidRPr="00B6374A" w:rsidRDefault="00C11B3B" w:rsidP="00C11B3B">
      <w:pPr>
        <w:pStyle w:val="a5"/>
        <w:rPr>
          <w:sz w:val="24"/>
          <w:szCs w:val="24"/>
        </w:rPr>
      </w:pPr>
    </w:p>
    <w:p w:rsidR="00C11B3B" w:rsidRPr="00B6374A" w:rsidRDefault="00C11B3B" w:rsidP="00C11B3B">
      <w:pPr>
        <w:pStyle w:val="a5"/>
        <w:spacing w:before="6"/>
        <w:rPr>
          <w:sz w:val="24"/>
          <w:szCs w:val="24"/>
        </w:rPr>
      </w:pPr>
    </w:p>
    <w:p w:rsidR="00C11B3B" w:rsidRPr="00B6374A" w:rsidRDefault="00C11B3B" w:rsidP="00C11B3B">
      <w:pPr>
        <w:pStyle w:val="a5"/>
        <w:spacing w:line="290" w:lineRule="exact"/>
        <w:ind w:left="200" w:right="308"/>
        <w:jc w:val="center"/>
        <w:rPr>
          <w:sz w:val="24"/>
          <w:szCs w:val="24"/>
        </w:rPr>
      </w:pPr>
      <w:r w:rsidRPr="00B6374A">
        <w:rPr>
          <w:sz w:val="24"/>
          <w:szCs w:val="24"/>
        </w:rPr>
        <w:t>УВЕДОМЛЕНИЕ</w:t>
      </w:r>
    </w:p>
    <w:p w:rsidR="00C11B3B" w:rsidRPr="00B6374A" w:rsidRDefault="00C11B3B" w:rsidP="00C11B3B">
      <w:pPr>
        <w:spacing w:line="267" w:lineRule="exact"/>
        <w:ind w:left="200" w:right="322"/>
        <w:jc w:val="center"/>
        <w:rPr>
          <w:rFonts w:ascii="Times New Roman" w:hAnsi="Times New Roman" w:cs="Times New Roman"/>
          <w:sz w:val="24"/>
          <w:szCs w:val="24"/>
        </w:rPr>
      </w:pPr>
      <w:r w:rsidRPr="00B6374A">
        <w:rPr>
          <w:rFonts w:ascii="Times New Roman" w:hAnsi="Times New Roman" w:cs="Times New Roman"/>
          <w:sz w:val="24"/>
          <w:szCs w:val="24"/>
        </w:rPr>
        <w:t>о наличии конфликта интересов (угрозе возникновения конфликта интересов),</w:t>
      </w:r>
    </w:p>
    <w:p w:rsidR="00C11B3B" w:rsidRPr="00B6374A" w:rsidRDefault="00C11B3B" w:rsidP="00C11B3B">
      <w:pPr>
        <w:spacing w:before="13"/>
        <w:ind w:left="200" w:right="330"/>
        <w:jc w:val="center"/>
        <w:rPr>
          <w:rFonts w:ascii="Times New Roman" w:hAnsi="Times New Roman" w:cs="Times New Roman"/>
          <w:sz w:val="24"/>
          <w:szCs w:val="24"/>
        </w:rPr>
      </w:pPr>
      <w:r w:rsidRPr="00B6374A">
        <w:rPr>
          <w:rFonts w:ascii="Times New Roman" w:hAnsi="Times New Roman" w:cs="Times New Roman"/>
          <w:sz w:val="24"/>
          <w:szCs w:val="24"/>
        </w:rPr>
        <w:t>возникшего в ходе исполнения трудовых обязанностей</w:t>
      </w:r>
    </w:p>
    <w:p w:rsidR="00C11B3B" w:rsidRPr="00B6374A" w:rsidRDefault="00C11B3B" w:rsidP="00C11B3B">
      <w:pPr>
        <w:pStyle w:val="a5"/>
        <w:rPr>
          <w:sz w:val="24"/>
          <w:szCs w:val="24"/>
        </w:rPr>
      </w:pPr>
    </w:p>
    <w:p w:rsidR="00C11B3B" w:rsidRPr="00B6374A" w:rsidRDefault="00C11B3B" w:rsidP="00C11B3B">
      <w:pPr>
        <w:pStyle w:val="a5"/>
        <w:tabs>
          <w:tab w:val="left" w:pos="2281"/>
          <w:tab w:val="left" w:pos="3417"/>
          <w:tab w:val="left" w:pos="3814"/>
          <w:tab w:val="left" w:pos="4957"/>
          <w:tab w:val="left" w:pos="6163"/>
          <w:tab w:val="left" w:pos="8015"/>
        </w:tabs>
        <w:spacing w:line="228" w:lineRule="auto"/>
        <w:ind w:left="134" w:right="255" w:firstLine="697"/>
        <w:rPr>
          <w:sz w:val="24"/>
          <w:szCs w:val="24"/>
        </w:rPr>
      </w:pPr>
      <w:r w:rsidRPr="00B6374A">
        <w:rPr>
          <w:sz w:val="24"/>
          <w:szCs w:val="24"/>
        </w:rPr>
        <w:t>Настоящим заявляю о наличии ситуации возникновения (возможности возникновении) конфликта интересов в связи со следующим:</w:t>
      </w:r>
    </w:p>
    <w:p w:rsidR="00C11B3B" w:rsidRPr="00B6374A" w:rsidRDefault="00C11B3B" w:rsidP="00C11B3B">
      <w:pPr>
        <w:pStyle w:val="a5"/>
        <w:spacing w:before="10"/>
        <w:rPr>
          <w:sz w:val="24"/>
          <w:szCs w:val="24"/>
        </w:rPr>
      </w:pPr>
      <w:r>
        <w:rPr>
          <w:sz w:val="24"/>
          <w:szCs w:val="24"/>
        </w:rPr>
        <w:pict>
          <v:shape id="_x0000_s1027" style="position:absolute;left:0;text-align:left;margin-left:127.35pt;margin-top:13.45pt;width:417.8pt;height:.1pt;z-index:-251658240;mso-wrap-distance-left:0;mso-wrap-distance-right:0;mso-position-horizontal-relative:page" coordorigin="2547,269" coordsize="8356,0" path="m2547,269r8355,e" filled="f" strokeweight=".42319mm">
            <v:path arrowok="t"/>
            <w10:wrap type="topAndBottom" anchorx="page"/>
          </v:shape>
        </w:pict>
      </w:r>
      <w:r>
        <w:rPr>
          <w:sz w:val="24"/>
          <w:szCs w:val="24"/>
        </w:rPr>
        <w:pict>
          <v:shape id="_x0000_s1028" style="position:absolute;left:0;text-align:left;margin-left:127.8pt;margin-top:27.25pt;width:417.05pt;height:.1pt;z-index:-251658240;mso-wrap-distance-left:0;mso-wrap-distance-right:0;mso-position-horizontal-relative:page" coordorigin="2556,545" coordsize="8341,0" path="m2556,545r8341,e" filled="f" strokeweight=".33856mm">
            <v:path arrowok="t"/>
            <w10:wrap type="topAndBottom" anchorx="page"/>
          </v:shape>
        </w:pict>
      </w:r>
      <w:r>
        <w:rPr>
          <w:sz w:val="24"/>
          <w:szCs w:val="24"/>
        </w:rPr>
        <w:pict>
          <v:shape id="_x0000_s1029" style="position:absolute;left:0;text-align:left;margin-left:127.35pt;margin-top:41.05pt;width:424pt;height:.1pt;z-index:-251658240;mso-wrap-distance-left:0;mso-wrap-distance-right:0;mso-position-horizontal-relative:page" coordorigin="2547,821" coordsize="8480,0" path="m2547,821r8480,e" filled="f" strokeweight=".42319mm">
            <v:path arrowok="t"/>
            <w10:wrap type="topAndBottom" anchorx="page"/>
          </v:shape>
        </w:pict>
      </w:r>
    </w:p>
    <w:p w:rsidR="00C11B3B" w:rsidRPr="00B6374A" w:rsidRDefault="00C11B3B" w:rsidP="00C11B3B">
      <w:pPr>
        <w:pStyle w:val="a5"/>
        <w:spacing w:before="1"/>
        <w:rPr>
          <w:sz w:val="24"/>
          <w:szCs w:val="24"/>
        </w:rPr>
      </w:pPr>
    </w:p>
    <w:p w:rsidR="00C11B3B" w:rsidRPr="00B6374A" w:rsidRDefault="00C11B3B" w:rsidP="00C11B3B">
      <w:pPr>
        <w:pStyle w:val="a5"/>
        <w:spacing w:before="1"/>
        <w:rPr>
          <w:sz w:val="24"/>
          <w:szCs w:val="24"/>
        </w:rPr>
      </w:pPr>
    </w:p>
    <w:p w:rsidR="00C11B3B" w:rsidRPr="00B6374A" w:rsidRDefault="00C11B3B" w:rsidP="00C11B3B">
      <w:pPr>
        <w:pStyle w:val="a5"/>
        <w:rPr>
          <w:sz w:val="24"/>
          <w:szCs w:val="24"/>
        </w:rPr>
      </w:pPr>
    </w:p>
    <w:p w:rsidR="00C11B3B" w:rsidRPr="00B6374A" w:rsidRDefault="00C11B3B" w:rsidP="00C11B3B">
      <w:pPr>
        <w:pStyle w:val="a5"/>
        <w:rPr>
          <w:sz w:val="24"/>
          <w:szCs w:val="24"/>
        </w:rPr>
      </w:pPr>
    </w:p>
    <w:p w:rsidR="00C11B3B" w:rsidRPr="00B6374A" w:rsidRDefault="00C11B3B" w:rsidP="00C11B3B">
      <w:pPr>
        <w:pStyle w:val="a5"/>
        <w:rPr>
          <w:sz w:val="24"/>
          <w:szCs w:val="24"/>
        </w:rPr>
      </w:pPr>
    </w:p>
    <w:p w:rsidR="00C11B3B" w:rsidRPr="00B6374A" w:rsidRDefault="00C11B3B" w:rsidP="00C11B3B">
      <w:pPr>
        <w:pStyle w:val="a5"/>
        <w:rPr>
          <w:sz w:val="24"/>
          <w:szCs w:val="24"/>
        </w:rPr>
      </w:pPr>
    </w:p>
    <w:p w:rsidR="00C11B3B" w:rsidRPr="00B6374A" w:rsidRDefault="00C11B3B" w:rsidP="00C11B3B">
      <w:pPr>
        <w:pStyle w:val="a5"/>
        <w:rPr>
          <w:sz w:val="24"/>
          <w:szCs w:val="24"/>
        </w:rPr>
      </w:pPr>
    </w:p>
    <w:p w:rsidR="00C11B3B" w:rsidRPr="00B6374A" w:rsidRDefault="00C11B3B" w:rsidP="00C11B3B">
      <w:pPr>
        <w:pStyle w:val="a5"/>
        <w:rPr>
          <w:sz w:val="24"/>
          <w:szCs w:val="24"/>
        </w:rPr>
      </w:pPr>
      <w:r>
        <w:rPr>
          <w:sz w:val="24"/>
          <w:szCs w:val="24"/>
        </w:rPr>
        <w:pict>
          <v:shape id="_x0000_s1030" style="position:absolute;left:0;text-align:left;margin-left:128.05pt;margin-top:11.25pt;width:60.45pt;height:.1pt;z-index:-251658240;mso-wrap-distance-left:0;mso-wrap-distance-right:0;mso-position-horizontal-relative:page" coordorigin="2561,225" coordsize="1209,0" path="m2561,225r1209,e" filled="f" strokecolor="#0f0f0f" strokeweight=".25392mm">
            <v:path arrowok="t"/>
            <w10:wrap type="topAndBottom" anchorx="page"/>
          </v:shape>
        </w:pict>
      </w:r>
      <w:r>
        <w:rPr>
          <w:sz w:val="24"/>
          <w:szCs w:val="24"/>
        </w:rPr>
        <w:pict>
          <v:shape id="_x0000_s1031" style="position:absolute;left:0;text-align:left;margin-left:259pt;margin-top:11.25pt;width:101.45pt;height:.1pt;z-index:-251658240;mso-wrap-distance-left:0;mso-wrap-distance-right:0;mso-position-horizontal-relative:page" coordorigin="5180,225" coordsize="2029,0" path="m5180,225r2029,e" filled="f" strokecolor="#0f0c0f" strokeweight=".25392mm">
            <v:path arrowok="t"/>
            <w10:wrap type="topAndBottom" anchorx="page"/>
          </v:shape>
        </w:pict>
      </w:r>
      <w:r>
        <w:rPr>
          <w:sz w:val="24"/>
          <w:szCs w:val="24"/>
        </w:rPr>
        <w:pict>
          <v:shape id="_x0000_s1032" style="position:absolute;left:0;text-align:left;margin-left:381.55pt;margin-top:11pt;width:155.2pt;height:.1pt;z-index:-251658240;mso-wrap-distance-left:0;mso-wrap-distance-right:0;mso-position-horizontal-relative:page" coordorigin="7631,220" coordsize="3104,0" path="m7631,220r3103,e" filled="f" strokecolor="#0c0c0c" strokeweight=".25392mm">
            <v:path arrowok="t"/>
            <w10:wrap type="topAndBottom" anchorx="page"/>
          </v:shape>
        </w:pict>
      </w:r>
    </w:p>
    <w:p w:rsidR="00C11B3B" w:rsidRPr="00B6374A" w:rsidRDefault="00C11B3B" w:rsidP="00C11B3B">
      <w:pPr>
        <w:tabs>
          <w:tab w:val="left" w:pos="3311"/>
          <w:tab w:val="left" w:pos="5899"/>
        </w:tabs>
        <w:ind w:left="200"/>
        <w:jc w:val="center"/>
        <w:rPr>
          <w:rFonts w:ascii="Times New Roman" w:hAnsi="Times New Roman" w:cs="Times New Roman"/>
          <w:sz w:val="20"/>
          <w:szCs w:val="20"/>
        </w:rPr>
      </w:pPr>
      <w:r w:rsidRPr="00B6374A">
        <w:rPr>
          <w:rFonts w:ascii="Times New Roman" w:hAnsi="Times New Roman" w:cs="Times New Roman"/>
          <w:sz w:val="24"/>
          <w:szCs w:val="24"/>
        </w:rPr>
        <w:t xml:space="preserve"> </w:t>
      </w:r>
      <w:r w:rsidRPr="00B6374A">
        <w:rPr>
          <w:rFonts w:ascii="Times New Roman" w:hAnsi="Times New Roman" w:cs="Times New Roman"/>
          <w:sz w:val="20"/>
          <w:szCs w:val="20"/>
        </w:rPr>
        <w:t xml:space="preserve">    (дата)</w:t>
      </w:r>
      <w:r w:rsidRPr="00B6374A">
        <w:rPr>
          <w:rFonts w:ascii="Times New Roman" w:hAnsi="Times New Roman" w:cs="Times New Roman"/>
          <w:sz w:val="20"/>
          <w:szCs w:val="20"/>
        </w:rPr>
        <w:tab/>
      </w:r>
      <w:r w:rsidRPr="00B6374A">
        <w:rPr>
          <w:rFonts w:ascii="Times New Roman" w:hAnsi="Times New Roman" w:cs="Times New Roman"/>
          <w:noProof/>
          <w:sz w:val="20"/>
          <w:szCs w:val="20"/>
          <w:lang w:eastAsia="ru-RU"/>
        </w:rPr>
        <w:t>(подпись)</w:t>
      </w:r>
      <w:r w:rsidRPr="00B6374A">
        <w:rPr>
          <w:rFonts w:ascii="Times New Roman" w:hAnsi="Times New Roman" w:cs="Times New Roman"/>
          <w:sz w:val="20"/>
          <w:szCs w:val="20"/>
        </w:rPr>
        <w:tab/>
        <w:t xml:space="preserve"> (расшифровка подписи)</w:t>
      </w:r>
    </w:p>
    <w:p w:rsidR="00C11B3B" w:rsidRPr="00B6374A" w:rsidRDefault="00C11B3B" w:rsidP="00C11B3B">
      <w:pPr>
        <w:ind w:firstLine="567"/>
        <w:jc w:val="both"/>
        <w:rPr>
          <w:rFonts w:ascii="Times New Roman" w:hAnsi="Times New Roman" w:cs="Times New Roman"/>
          <w:sz w:val="24"/>
          <w:szCs w:val="24"/>
        </w:rPr>
      </w:pPr>
      <w:r w:rsidRPr="00B6374A">
        <w:rPr>
          <w:rFonts w:ascii="Times New Roman" w:hAnsi="Times New Roman" w:cs="Times New Roman"/>
          <w:sz w:val="24"/>
          <w:szCs w:val="24"/>
        </w:rPr>
        <w:br w:type="page"/>
      </w:r>
    </w:p>
    <w:p w:rsidR="00C11B3B" w:rsidRPr="00B6374A" w:rsidRDefault="00C11B3B" w:rsidP="00C11B3B">
      <w:pPr>
        <w:ind w:firstLine="709"/>
        <w:jc w:val="right"/>
        <w:rPr>
          <w:rFonts w:ascii="Times New Roman" w:hAnsi="Times New Roman" w:cs="Times New Roman"/>
          <w:sz w:val="24"/>
          <w:szCs w:val="24"/>
        </w:rPr>
      </w:pPr>
      <w:r w:rsidRPr="00B6374A">
        <w:rPr>
          <w:rFonts w:ascii="Times New Roman" w:hAnsi="Times New Roman" w:cs="Times New Roman"/>
          <w:sz w:val="24"/>
          <w:szCs w:val="24"/>
        </w:rPr>
        <w:lastRenderedPageBreak/>
        <w:t>Приложение 2 Форма журнала</w:t>
      </w:r>
    </w:p>
    <w:p w:rsidR="00C11B3B" w:rsidRPr="00B6374A" w:rsidRDefault="00C11B3B" w:rsidP="00C11B3B">
      <w:pPr>
        <w:ind w:firstLine="709"/>
        <w:jc w:val="right"/>
        <w:rPr>
          <w:rFonts w:ascii="Times New Roman" w:hAnsi="Times New Roman" w:cs="Times New Roman"/>
          <w:sz w:val="24"/>
          <w:szCs w:val="24"/>
        </w:rPr>
      </w:pPr>
    </w:p>
    <w:p w:rsidR="00C11B3B" w:rsidRPr="00B6374A" w:rsidRDefault="00C11B3B" w:rsidP="00C11B3B">
      <w:pPr>
        <w:ind w:firstLine="709"/>
        <w:jc w:val="center"/>
        <w:rPr>
          <w:rFonts w:ascii="Times New Roman" w:hAnsi="Times New Roman" w:cs="Times New Roman"/>
          <w:sz w:val="24"/>
          <w:szCs w:val="24"/>
        </w:rPr>
      </w:pPr>
      <w:r w:rsidRPr="00B6374A">
        <w:rPr>
          <w:rFonts w:ascii="Times New Roman" w:hAnsi="Times New Roman" w:cs="Times New Roman"/>
          <w:sz w:val="24"/>
          <w:szCs w:val="24"/>
        </w:rPr>
        <w:t xml:space="preserve">Журнал регистрации уведомлений о наличии конфликта интересов </w:t>
      </w:r>
    </w:p>
    <w:p w:rsidR="00C11B3B" w:rsidRPr="00B6374A" w:rsidRDefault="00C11B3B" w:rsidP="00C11B3B">
      <w:pPr>
        <w:ind w:firstLine="709"/>
        <w:jc w:val="center"/>
        <w:rPr>
          <w:rFonts w:ascii="Times New Roman" w:hAnsi="Times New Roman" w:cs="Times New Roman"/>
          <w:sz w:val="24"/>
          <w:szCs w:val="24"/>
        </w:rPr>
      </w:pPr>
      <w:r w:rsidRPr="00B6374A">
        <w:rPr>
          <w:rFonts w:ascii="Times New Roman" w:hAnsi="Times New Roman" w:cs="Times New Roman"/>
          <w:sz w:val="24"/>
          <w:szCs w:val="24"/>
        </w:rPr>
        <w:t>(угрозе возникновения конфликта интересов)</w:t>
      </w:r>
    </w:p>
    <w:p w:rsidR="00C11B3B" w:rsidRPr="00B6374A" w:rsidRDefault="00C11B3B" w:rsidP="00C11B3B">
      <w:pPr>
        <w:ind w:firstLine="709"/>
        <w:jc w:val="center"/>
        <w:rPr>
          <w:rFonts w:ascii="Times New Roman" w:hAnsi="Times New Roman" w:cs="Times New Roman"/>
          <w:sz w:val="24"/>
          <w:szCs w:val="24"/>
        </w:rPr>
      </w:pPr>
    </w:p>
    <w:tbl>
      <w:tblPr>
        <w:tblStyle w:val="a4"/>
        <w:tblW w:w="0" w:type="auto"/>
        <w:tblLook w:val="04A0"/>
      </w:tblPr>
      <w:tblGrid>
        <w:gridCol w:w="864"/>
        <w:gridCol w:w="2045"/>
        <w:gridCol w:w="1632"/>
        <w:gridCol w:w="1674"/>
        <w:gridCol w:w="2039"/>
        <w:gridCol w:w="1317"/>
      </w:tblGrid>
      <w:tr w:rsidR="00C11B3B" w:rsidRPr="00B6374A" w:rsidTr="00BB2AF2">
        <w:tc>
          <w:tcPr>
            <w:tcW w:w="1070" w:type="dxa"/>
          </w:tcPr>
          <w:p w:rsidR="00C11B3B" w:rsidRPr="00B6374A" w:rsidRDefault="00C11B3B" w:rsidP="00BB2AF2">
            <w:pPr>
              <w:jc w:val="center"/>
              <w:rPr>
                <w:rFonts w:ascii="Times New Roman" w:hAnsi="Times New Roman" w:cs="Times New Roman"/>
                <w:sz w:val="24"/>
                <w:szCs w:val="24"/>
              </w:rPr>
            </w:pPr>
            <w:r w:rsidRPr="00B6374A">
              <w:rPr>
                <w:rFonts w:ascii="Times New Roman" w:hAnsi="Times New Roman" w:cs="Times New Roman"/>
                <w:sz w:val="24"/>
                <w:szCs w:val="24"/>
              </w:rPr>
              <w:t xml:space="preserve">№ </w:t>
            </w:r>
            <w:proofErr w:type="spellStart"/>
            <w:proofErr w:type="gramStart"/>
            <w:r w:rsidRPr="00B6374A">
              <w:rPr>
                <w:rFonts w:ascii="Times New Roman" w:hAnsi="Times New Roman" w:cs="Times New Roman"/>
                <w:sz w:val="24"/>
                <w:szCs w:val="24"/>
              </w:rPr>
              <w:t>п</w:t>
            </w:r>
            <w:proofErr w:type="spellEnd"/>
            <w:proofErr w:type="gramEnd"/>
            <w:r w:rsidRPr="00B6374A">
              <w:rPr>
                <w:rFonts w:ascii="Times New Roman" w:hAnsi="Times New Roman" w:cs="Times New Roman"/>
                <w:sz w:val="24"/>
                <w:szCs w:val="24"/>
              </w:rPr>
              <w:t>/</w:t>
            </w:r>
            <w:proofErr w:type="spellStart"/>
            <w:r w:rsidRPr="00B6374A">
              <w:rPr>
                <w:rFonts w:ascii="Times New Roman" w:hAnsi="Times New Roman" w:cs="Times New Roman"/>
                <w:sz w:val="24"/>
                <w:szCs w:val="24"/>
              </w:rPr>
              <w:t>п</w:t>
            </w:r>
            <w:proofErr w:type="spellEnd"/>
          </w:p>
        </w:tc>
        <w:tc>
          <w:tcPr>
            <w:tcW w:w="2045" w:type="dxa"/>
          </w:tcPr>
          <w:p w:rsidR="00C11B3B" w:rsidRPr="00B6374A" w:rsidRDefault="00C11B3B" w:rsidP="00BB2AF2">
            <w:pPr>
              <w:jc w:val="center"/>
              <w:rPr>
                <w:rFonts w:ascii="Times New Roman" w:hAnsi="Times New Roman" w:cs="Times New Roman"/>
                <w:sz w:val="24"/>
                <w:szCs w:val="24"/>
              </w:rPr>
            </w:pPr>
            <w:r w:rsidRPr="00B6374A">
              <w:rPr>
                <w:rFonts w:ascii="Times New Roman" w:hAnsi="Times New Roman" w:cs="Times New Roman"/>
                <w:sz w:val="24"/>
                <w:szCs w:val="24"/>
              </w:rPr>
              <w:t>Регистрационный номер уведомления</w:t>
            </w:r>
          </w:p>
        </w:tc>
        <w:tc>
          <w:tcPr>
            <w:tcW w:w="1688" w:type="dxa"/>
          </w:tcPr>
          <w:p w:rsidR="00C11B3B" w:rsidRPr="00B6374A" w:rsidRDefault="00C11B3B" w:rsidP="00BB2AF2">
            <w:pPr>
              <w:jc w:val="center"/>
              <w:rPr>
                <w:rFonts w:ascii="Times New Roman" w:hAnsi="Times New Roman" w:cs="Times New Roman"/>
                <w:sz w:val="24"/>
                <w:szCs w:val="24"/>
              </w:rPr>
            </w:pPr>
            <w:r w:rsidRPr="00B6374A">
              <w:rPr>
                <w:rFonts w:ascii="Times New Roman" w:hAnsi="Times New Roman" w:cs="Times New Roman"/>
                <w:sz w:val="24"/>
                <w:szCs w:val="24"/>
              </w:rPr>
              <w:t>Дата регистрации уведомления</w:t>
            </w:r>
          </w:p>
        </w:tc>
        <w:tc>
          <w:tcPr>
            <w:tcW w:w="1722" w:type="dxa"/>
          </w:tcPr>
          <w:p w:rsidR="00C11B3B" w:rsidRPr="00B6374A" w:rsidRDefault="00C11B3B" w:rsidP="00BB2AF2">
            <w:pPr>
              <w:jc w:val="center"/>
              <w:rPr>
                <w:rFonts w:ascii="Times New Roman" w:hAnsi="Times New Roman" w:cs="Times New Roman"/>
                <w:sz w:val="24"/>
                <w:szCs w:val="24"/>
              </w:rPr>
            </w:pPr>
            <w:r w:rsidRPr="00B6374A">
              <w:rPr>
                <w:rFonts w:ascii="Times New Roman" w:hAnsi="Times New Roman" w:cs="Times New Roman"/>
                <w:sz w:val="24"/>
                <w:szCs w:val="24"/>
              </w:rPr>
              <w:t>Уведомление представлено (ФИО, должность)</w:t>
            </w:r>
          </w:p>
        </w:tc>
        <w:tc>
          <w:tcPr>
            <w:tcW w:w="2039" w:type="dxa"/>
          </w:tcPr>
          <w:p w:rsidR="00C11B3B" w:rsidRPr="00B6374A" w:rsidRDefault="00C11B3B" w:rsidP="00BB2AF2">
            <w:pPr>
              <w:jc w:val="center"/>
              <w:rPr>
                <w:rFonts w:ascii="Times New Roman" w:hAnsi="Times New Roman" w:cs="Times New Roman"/>
                <w:sz w:val="24"/>
                <w:szCs w:val="24"/>
              </w:rPr>
            </w:pPr>
            <w:r w:rsidRPr="00B6374A">
              <w:rPr>
                <w:rFonts w:ascii="Times New Roman" w:hAnsi="Times New Roman" w:cs="Times New Roman"/>
                <w:sz w:val="24"/>
                <w:szCs w:val="24"/>
              </w:rPr>
              <w:t>Уведомление зарегистрировано (ФИО, должность)</w:t>
            </w:r>
          </w:p>
        </w:tc>
        <w:tc>
          <w:tcPr>
            <w:tcW w:w="1019" w:type="dxa"/>
          </w:tcPr>
          <w:p w:rsidR="00C11B3B" w:rsidRPr="00B6374A" w:rsidRDefault="00C11B3B" w:rsidP="00BB2AF2">
            <w:pPr>
              <w:jc w:val="center"/>
              <w:rPr>
                <w:rFonts w:ascii="Times New Roman" w:hAnsi="Times New Roman" w:cs="Times New Roman"/>
                <w:sz w:val="24"/>
                <w:szCs w:val="24"/>
              </w:rPr>
            </w:pPr>
            <w:r w:rsidRPr="00B6374A">
              <w:rPr>
                <w:rFonts w:ascii="Times New Roman" w:hAnsi="Times New Roman" w:cs="Times New Roman"/>
                <w:sz w:val="24"/>
                <w:szCs w:val="24"/>
              </w:rPr>
              <w:t>Отметка о получении копии</w:t>
            </w:r>
          </w:p>
        </w:tc>
      </w:tr>
      <w:tr w:rsidR="00C11B3B" w:rsidRPr="00B6374A" w:rsidTr="00BB2AF2">
        <w:tc>
          <w:tcPr>
            <w:tcW w:w="1070" w:type="dxa"/>
          </w:tcPr>
          <w:p w:rsidR="00C11B3B" w:rsidRPr="00B6374A" w:rsidRDefault="00C11B3B" w:rsidP="00BB2AF2">
            <w:pPr>
              <w:jc w:val="center"/>
              <w:rPr>
                <w:rFonts w:ascii="Times New Roman" w:hAnsi="Times New Roman" w:cs="Times New Roman"/>
                <w:sz w:val="24"/>
                <w:szCs w:val="24"/>
              </w:rPr>
            </w:pPr>
          </w:p>
        </w:tc>
        <w:tc>
          <w:tcPr>
            <w:tcW w:w="2045" w:type="dxa"/>
          </w:tcPr>
          <w:p w:rsidR="00C11B3B" w:rsidRPr="00B6374A" w:rsidRDefault="00C11B3B" w:rsidP="00BB2AF2">
            <w:pPr>
              <w:jc w:val="center"/>
              <w:rPr>
                <w:rFonts w:ascii="Times New Roman" w:hAnsi="Times New Roman" w:cs="Times New Roman"/>
                <w:sz w:val="24"/>
                <w:szCs w:val="24"/>
              </w:rPr>
            </w:pPr>
          </w:p>
        </w:tc>
        <w:tc>
          <w:tcPr>
            <w:tcW w:w="1688" w:type="dxa"/>
          </w:tcPr>
          <w:p w:rsidR="00C11B3B" w:rsidRPr="00B6374A" w:rsidRDefault="00C11B3B" w:rsidP="00BB2AF2">
            <w:pPr>
              <w:jc w:val="center"/>
              <w:rPr>
                <w:rFonts w:ascii="Times New Roman" w:hAnsi="Times New Roman" w:cs="Times New Roman"/>
                <w:sz w:val="24"/>
                <w:szCs w:val="24"/>
              </w:rPr>
            </w:pPr>
          </w:p>
        </w:tc>
        <w:tc>
          <w:tcPr>
            <w:tcW w:w="1722" w:type="dxa"/>
          </w:tcPr>
          <w:p w:rsidR="00C11B3B" w:rsidRPr="00B6374A" w:rsidRDefault="00C11B3B" w:rsidP="00BB2AF2">
            <w:pPr>
              <w:jc w:val="center"/>
              <w:rPr>
                <w:rFonts w:ascii="Times New Roman" w:hAnsi="Times New Roman" w:cs="Times New Roman"/>
                <w:sz w:val="24"/>
                <w:szCs w:val="24"/>
              </w:rPr>
            </w:pPr>
          </w:p>
        </w:tc>
        <w:tc>
          <w:tcPr>
            <w:tcW w:w="2039" w:type="dxa"/>
          </w:tcPr>
          <w:p w:rsidR="00C11B3B" w:rsidRPr="00B6374A" w:rsidRDefault="00C11B3B" w:rsidP="00BB2AF2">
            <w:pPr>
              <w:jc w:val="center"/>
              <w:rPr>
                <w:rFonts w:ascii="Times New Roman" w:hAnsi="Times New Roman" w:cs="Times New Roman"/>
                <w:sz w:val="24"/>
                <w:szCs w:val="24"/>
              </w:rPr>
            </w:pPr>
          </w:p>
        </w:tc>
        <w:tc>
          <w:tcPr>
            <w:tcW w:w="1019" w:type="dxa"/>
          </w:tcPr>
          <w:p w:rsidR="00C11B3B" w:rsidRPr="00B6374A" w:rsidRDefault="00C11B3B" w:rsidP="00BB2AF2">
            <w:pPr>
              <w:jc w:val="center"/>
              <w:rPr>
                <w:rFonts w:ascii="Times New Roman" w:hAnsi="Times New Roman" w:cs="Times New Roman"/>
                <w:sz w:val="24"/>
                <w:szCs w:val="24"/>
              </w:rPr>
            </w:pPr>
          </w:p>
        </w:tc>
      </w:tr>
    </w:tbl>
    <w:p w:rsidR="00C11B3B" w:rsidRPr="00B6374A" w:rsidRDefault="00C11B3B" w:rsidP="00C11B3B">
      <w:pPr>
        <w:ind w:firstLine="709"/>
        <w:jc w:val="center"/>
        <w:rPr>
          <w:rFonts w:ascii="Times New Roman" w:hAnsi="Times New Roman" w:cs="Times New Roman"/>
          <w:sz w:val="24"/>
          <w:szCs w:val="24"/>
        </w:rPr>
      </w:pPr>
    </w:p>
    <w:p w:rsidR="00C11B3B" w:rsidRPr="00B6374A" w:rsidRDefault="00C11B3B" w:rsidP="00C11B3B">
      <w:pPr>
        <w:pStyle w:val="a3"/>
        <w:spacing w:after="0" w:line="240" w:lineRule="auto"/>
        <w:ind w:left="142"/>
        <w:rPr>
          <w:rFonts w:ascii="Times New Roman" w:hAnsi="Times New Roman" w:cs="Times New Roman"/>
          <w:sz w:val="24"/>
          <w:szCs w:val="24"/>
        </w:rPr>
      </w:pPr>
    </w:p>
    <w:p w:rsidR="00F12C76" w:rsidRDefault="00F12C76" w:rsidP="006C0B77">
      <w:pPr>
        <w:ind w:firstLine="709"/>
      </w:pPr>
    </w:p>
    <w:sectPr w:rsidR="00F12C76" w:rsidSect="00CC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4A" w:rsidRDefault="00C11B3B">
    <w:pPr>
      <w:pStyle w:val="a5"/>
      <w:spacing w:line="14" w:lineRule="auto"/>
      <w:rPr>
        <w:sz w:val="4"/>
      </w:rPr>
    </w:pPr>
    <w:r w:rsidRPr="002F0BA1">
      <w:pict>
        <v:line id="_x0000_s2049" style="position:absolute;left:0;text-align:left;z-index:-251656192;mso-position-horizontal-relative:page;mso-position-vertical-relative:page" from="60.45pt,1.8pt" to="85.85pt,1.8pt" strokecolor="#707070" strokeweight=".25392mm">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A59"/>
    <w:multiLevelType w:val="multilevel"/>
    <w:tmpl w:val="42E4B21C"/>
    <w:lvl w:ilvl="0">
      <w:start w:val="2"/>
      <w:numFmt w:val="decimal"/>
      <w:lvlText w:val="%1"/>
      <w:lvlJc w:val="left"/>
      <w:pPr>
        <w:ind w:left="638" w:hanging="1043"/>
        <w:jc w:val="left"/>
      </w:pPr>
      <w:rPr>
        <w:rFonts w:hint="default"/>
        <w:lang w:val="ru-RU" w:eastAsia="en-US" w:bidi="ar-SA"/>
      </w:rPr>
    </w:lvl>
    <w:lvl w:ilvl="1">
      <w:start w:val="1"/>
      <w:numFmt w:val="decimal"/>
      <w:lvlText w:val="%1.%2."/>
      <w:lvlJc w:val="left"/>
      <w:pPr>
        <w:ind w:left="638" w:hanging="1043"/>
        <w:jc w:val="left"/>
      </w:pPr>
      <w:rPr>
        <w:rFonts w:ascii="Times New Roman" w:eastAsia="Times New Roman" w:hAnsi="Times New Roman" w:cs="Times New Roman" w:hint="default"/>
        <w:w w:val="92"/>
        <w:sz w:val="25"/>
        <w:szCs w:val="25"/>
        <w:lang w:val="ru-RU" w:eastAsia="en-US" w:bidi="ar-SA"/>
      </w:rPr>
    </w:lvl>
    <w:lvl w:ilvl="2">
      <w:numFmt w:val="bullet"/>
      <w:lvlText w:val="—"/>
      <w:lvlJc w:val="left"/>
      <w:pPr>
        <w:ind w:left="1000" w:hanging="348"/>
      </w:pPr>
      <w:rPr>
        <w:rFonts w:ascii="Times New Roman" w:eastAsia="Times New Roman" w:hAnsi="Times New Roman" w:cs="Times New Roman" w:hint="default"/>
        <w:w w:val="46"/>
        <w:sz w:val="25"/>
        <w:szCs w:val="25"/>
        <w:lang w:val="ru-RU" w:eastAsia="en-US" w:bidi="ar-SA"/>
      </w:rPr>
    </w:lvl>
    <w:lvl w:ilvl="3">
      <w:numFmt w:val="bullet"/>
      <w:lvlText w:val="•"/>
      <w:lvlJc w:val="left"/>
      <w:pPr>
        <w:ind w:left="2931" w:hanging="348"/>
      </w:pPr>
      <w:rPr>
        <w:rFonts w:hint="default"/>
        <w:lang w:val="ru-RU" w:eastAsia="en-US" w:bidi="ar-SA"/>
      </w:rPr>
    </w:lvl>
    <w:lvl w:ilvl="4">
      <w:numFmt w:val="bullet"/>
      <w:lvlText w:val="•"/>
      <w:lvlJc w:val="left"/>
      <w:pPr>
        <w:ind w:left="3896" w:hanging="348"/>
      </w:pPr>
      <w:rPr>
        <w:rFonts w:hint="default"/>
        <w:lang w:val="ru-RU" w:eastAsia="en-US" w:bidi="ar-SA"/>
      </w:rPr>
    </w:lvl>
    <w:lvl w:ilvl="5">
      <w:numFmt w:val="bullet"/>
      <w:lvlText w:val="•"/>
      <w:lvlJc w:val="left"/>
      <w:pPr>
        <w:ind w:left="4862" w:hanging="348"/>
      </w:pPr>
      <w:rPr>
        <w:rFonts w:hint="default"/>
        <w:lang w:val="ru-RU" w:eastAsia="en-US" w:bidi="ar-SA"/>
      </w:rPr>
    </w:lvl>
    <w:lvl w:ilvl="6">
      <w:numFmt w:val="bullet"/>
      <w:lvlText w:val="•"/>
      <w:lvlJc w:val="left"/>
      <w:pPr>
        <w:ind w:left="5828" w:hanging="348"/>
      </w:pPr>
      <w:rPr>
        <w:rFonts w:hint="default"/>
        <w:lang w:val="ru-RU" w:eastAsia="en-US" w:bidi="ar-SA"/>
      </w:rPr>
    </w:lvl>
    <w:lvl w:ilvl="7">
      <w:numFmt w:val="bullet"/>
      <w:lvlText w:val="•"/>
      <w:lvlJc w:val="left"/>
      <w:pPr>
        <w:ind w:left="6793" w:hanging="348"/>
      </w:pPr>
      <w:rPr>
        <w:rFonts w:hint="default"/>
        <w:lang w:val="ru-RU" w:eastAsia="en-US" w:bidi="ar-SA"/>
      </w:rPr>
    </w:lvl>
    <w:lvl w:ilvl="8">
      <w:numFmt w:val="bullet"/>
      <w:lvlText w:val="•"/>
      <w:lvlJc w:val="left"/>
      <w:pPr>
        <w:ind w:left="7759" w:hanging="348"/>
      </w:pPr>
      <w:rPr>
        <w:rFonts w:hint="default"/>
        <w:lang w:val="ru-RU" w:eastAsia="en-US" w:bidi="ar-SA"/>
      </w:rPr>
    </w:lvl>
  </w:abstractNum>
  <w:abstractNum w:abstractNumId="1">
    <w:nsid w:val="163C4067"/>
    <w:multiLevelType w:val="multilevel"/>
    <w:tmpl w:val="8F620CEC"/>
    <w:lvl w:ilvl="0">
      <w:start w:val="3"/>
      <w:numFmt w:val="decimal"/>
      <w:lvlText w:val="%1"/>
      <w:lvlJc w:val="left"/>
      <w:pPr>
        <w:ind w:left="653" w:hanging="1047"/>
        <w:jc w:val="left"/>
      </w:pPr>
      <w:rPr>
        <w:rFonts w:hint="default"/>
        <w:lang w:val="ru-RU" w:eastAsia="en-US" w:bidi="ar-SA"/>
      </w:rPr>
    </w:lvl>
    <w:lvl w:ilvl="1">
      <w:start w:val="1"/>
      <w:numFmt w:val="decimal"/>
      <w:lvlText w:val="%1.%2."/>
      <w:lvlJc w:val="left"/>
      <w:pPr>
        <w:ind w:left="653" w:hanging="1047"/>
        <w:jc w:val="left"/>
      </w:pPr>
      <w:rPr>
        <w:rFonts w:ascii="Times New Roman" w:eastAsia="Times New Roman" w:hAnsi="Times New Roman" w:cs="Times New Roman" w:hint="default"/>
        <w:b w:val="0"/>
        <w:w w:val="100"/>
        <w:sz w:val="24"/>
        <w:szCs w:val="24"/>
        <w:lang w:val="ru-RU" w:eastAsia="en-US" w:bidi="ar-SA"/>
      </w:rPr>
    </w:lvl>
    <w:lvl w:ilvl="2">
      <w:numFmt w:val="bullet"/>
      <w:lvlText w:val="—"/>
      <w:lvlJc w:val="left"/>
      <w:pPr>
        <w:ind w:left="1005" w:hanging="350"/>
      </w:pPr>
      <w:rPr>
        <w:rFonts w:ascii="Times New Roman" w:eastAsia="Times New Roman" w:hAnsi="Times New Roman" w:cs="Times New Roman" w:hint="default"/>
        <w:w w:val="48"/>
        <w:sz w:val="25"/>
        <w:szCs w:val="25"/>
        <w:lang w:val="ru-RU" w:eastAsia="en-US" w:bidi="ar-SA"/>
      </w:rPr>
    </w:lvl>
    <w:lvl w:ilvl="3">
      <w:numFmt w:val="bullet"/>
      <w:lvlText w:val="•"/>
      <w:lvlJc w:val="left"/>
      <w:pPr>
        <w:ind w:left="2931" w:hanging="350"/>
      </w:pPr>
      <w:rPr>
        <w:rFonts w:hint="default"/>
        <w:lang w:val="ru-RU" w:eastAsia="en-US" w:bidi="ar-SA"/>
      </w:rPr>
    </w:lvl>
    <w:lvl w:ilvl="4">
      <w:numFmt w:val="bullet"/>
      <w:lvlText w:val="•"/>
      <w:lvlJc w:val="left"/>
      <w:pPr>
        <w:ind w:left="3896" w:hanging="350"/>
      </w:pPr>
      <w:rPr>
        <w:rFonts w:hint="default"/>
        <w:lang w:val="ru-RU" w:eastAsia="en-US" w:bidi="ar-SA"/>
      </w:rPr>
    </w:lvl>
    <w:lvl w:ilvl="5">
      <w:numFmt w:val="bullet"/>
      <w:lvlText w:val="•"/>
      <w:lvlJc w:val="left"/>
      <w:pPr>
        <w:ind w:left="4862" w:hanging="350"/>
      </w:pPr>
      <w:rPr>
        <w:rFonts w:hint="default"/>
        <w:lang w:val="ru-RU" w:eastAsia="en-US" w:bidi="ar-SA"/>
      </w:rPr>
    </w:lvl>
    <w:lvl w:ilvl="6">
      <w:numFmt w:val="bullet"/>
      <w:lvlText w:val="•"/>
      <w:lvlJc w:val="left"/>
      <w:pPr>
        <w:ind w:left="5828" w:hanging="350"/>
      </w:pPr>
      <w:rPr>
        <w:rFonts w:hint="default"/>
        <w:lang w:val="ru-RU" w:eastAsia="en-US" w:bidi="ar-SA"/>
      </w:rPr>
    </w:lvl>
    <w:lvl w:ilvl="7">
      <w:numFmt w:val="bullet"/>
      <w:lvlText w:val="•"/>
      <w:lvlJc w:val="left"/>
      <w:pPr>
        <w:ind w:left="6793" w:hanging="350"/>
      </w:pPr>
      <w:rPr>
        <w:rFonts w:hint="default"/>
        <w:lang w:val="ru-RU" w:eastAsia="en-US" w:bidi="ar-SA"/>
      </w:rPr>
    </w:lvl>
    <w:lvl w:ilvl="8">
      <w:numFmt w:val="bullet"/>
      <w:lvlText w:val="•"/>
      <w:lvlJc w:val="left"/>
      <w:pPr>
        <w:ind w:left="7759" w:hanging="350"/>
      </w:pPr>
      <w:rPr>
        <w:rFonts w:hint="default"/>
        <w:lang w:val="ru-RU" w:eastAsia="en-US" w:bidi="ar-SA"/>
      </w:rPr>
    </w:lvl>
  </w:abstractNum>
  <w:abstractNum w:abstractNumId="2">
    <w:nsid w:val="17793267"/>
    <w:multiLevelType w:val="hybridMultilevel"/>
    <w:tmpl w:val="9D36ADE8"/>
    <w:lvl w:ilvl="0" w:tplc="17CC6D52">
      <w:numFmt w:val="bullet"/>
      <w:lvlText w:val="o"/>
      <w:lvlJc w:val="left"/>
      <w:pPr>
        <w:ind w:left="2093" w:hanging="178"/>
      </w:pPr>
      <w:rPr>
        <w:rFonts w:ascii="Times New Roman" w:eastAsia="Times New Roman" w:hAnsi="Times New Roman" w:cs="Times New Roman" w:hint="default"/>
        <w:b/>
        <w:bCs/>
        <w:w w:val="91"/>
        <w:sz w:val="25"/>
        <w:szCs w:val="25"/>
        <w:lang w:val="ru-RU" w:eastAsia="en-US" w:bidi="ar-SA"/>
      </w:rPr>
    </w:lvl>
    <w:lvl w:ilvl="1" w:tplc="67E2BC22">
      <w:start w:val="1"/>
      <w:numFmt w:val="decimal"/>
      <w:lvlText w:val="%2."/>
      <w:lvlJc w:val="left"/>
      <w:pPr>
        <w:ind w:left="3978" w:hanging="362"/>
        <w:jc w:val="right"/>
      </w:pPr>
      <w:rPr>
        <w:rFonts w:hint="default"/>
        <w:b/>
        <w:bCs/>
        <w:w w:val="93"/>
        <w:lang w:val="ru-RU" w:eastAsia="en-US" w:bidi="ar-SA"/>
      </w:rPr>
    </w:lvl>
    <w:lvl w:ilvl="2" w:tplc="ED30DDAE">
      <w:numFmt w:val="bullet"/>
      <w:lvlText w:val="•"/>
      <w:lvlJc w:val="left"/>
      <w:pPr>
        <w:ind w:left="4614" w:hanging="362"/>
      </w:pPr>
      <w:rPr>
        <w:rFonts w:hint="default"/>
        <w:lang w:val="ru-RU" w:eastAsia="en-US" w:bidi="ar-SA"/>
      </w:rPr>
    </w:lvl>
    <w:lvl w:ilvl="3" w:tplc="FA0AE4D4">
      <w:numFmt w:val="bullet"/>
      <w:lvlText w:val="•"/>
      <w:lvlJc w:val="left"/>
      <w:pPr>
        <w:ind w:left="5249" w:hanging="362"/>
      </w:pPr>
      <w:rPr>
        <w:rFonts w:hint="default"/>
        <w:lang w:val="ru-RU" w:eastAsia="en-US" w:bidi="ar-SA"/>
      </w:rPr>
    </w:lvl>
    <w:lvl w:ilvl="4" w:tplc="2D6860DC">
      <w:numFmt w:val="bullet"/>
      <w:lvlText w:val="•"/>
      <w:lvlJc w:val="left"/>
      <w:pPr>
        <w:ind w:left="5883" w:hanging="362"/>
      </w:pPr>
      <w:rPr>
        <w:rFonts w:hint="default"/>
        <w:lang w:val="ru-RU" w:eastAsia="en-US" w:bidi="ar-SA"/>
      </w:rPr>
    </w:lvl>
    <w:lvl w:ilvl="5" w:tplc="58EE0F2A">
      <w:numFmt w:val="bullet"/>
      <w:lvlText w:val="•"/>
      <w:lvlJc w:val="left"/>
      <w:pPr>
        <w:ind w:left="6518" w:hanging="362"/>
      </w:pPr>
      <w:rPr>
        <w:rFonts w:hint="default"/>
        <w:lang w:val="ru-RU" w:eastAsia="en-US" w:bidi="ar-SA"/>
      </w:rPr>
    </w:lvl>
    <w:lvl w:ilvl="6" w:tplc="144E7078">
      <w:numFmt w:val="bullet"/>
      <w:lvlText w:val="•"/>
      <w:lvlJc w:val="left"/>
      <w:pPr>
        <w:ind w:left="7152" w:hanging="362"/>
      </w:pPr>
      <w:rPr>
        <w:rFonts w:hint="default"/>
        <w:lang w:val="ru-RU" w:eastAsia="en-US" w:bidi="ar-SA"/>
      </w:rPr>
    </w:lvl>
    <w:lvl w:ilvl="7" w:tplc="3398B9E6">
      <w:numFmt w:val="bullet"/>
      <w:lvlText w:val="•"/>
      <w:lvlJc w:val="left"/>
      <w:pPr>
        <w:ind w:left="7787" w:hanging="362"/>
      </w:pPr>
      <w:rPr>
        <w:rFonts w:hint="default"/>
        <w:lang w:val="ru-RU" w:eastAsia="en-US" w:bidi="ar-SA"/>
      </w:rPr>
    </w:lvl>
    <w:lvl w:ilvl="8" w:tplc="3CB0BEFC">
      <w:numFmt w:val="bullet"/>
      <w:lvlText w:val="•"/>
      <w:lvlJc w:val="left"/>
      <w:pPr>
        <w:ind w:left="8421" w:hanging="362"/>
      </w:pPr>
      <w:rPr>
        <w:rFonts w:hint="default"/>
        <w:lang w:val="ru-RU" w:eastAsia="en-US" w:bidi="ar-SA"/>
      </w:rPr>
    </w:lvl>
  </w:abstractNum>
  <w:abstractNum w:abstractNumId="3">
    <w:nsid w:val="44647458"/>
    <w:multiLevelType w:val="multilevel"/>
    <w:tmpl w:val="1A64D096"/>
    <w:lvl w:ilvl="0">
      <w:start w:val="4"/>
      <w:numFmt w:val="decimal"/>
      <w:lvlText w:val="%1"/>
      <w:lvlJc w:val="left"/>
      <w:pPr>
        <w:ind w:left="657" w:hanging="1035"/>
        <w:jc w:val="left"/>
      </w:pPr>
      <w:rPr>
        <w:rFonts w:hint="default"/>
        <w:lang w:val="ru-RU" w:eastAsia="en-US" w:bidi="ar-SA"/>
      </w:rPr>
    </w:lvl>
    <w:lvl w:ilvl="1">
      <w:start w:val="1"/>
      <w:numFmt w:val="decimal"/>
      <w:lvlText w:val="%1.%2."/>
      <w:lvlJc w:val="left"/>
      <w:pPr>
        <w:ind w:left="657" w:hanging="1035"/>
        <w:jc w:val="left"/>
      </w:pPr>
      <w:rPr>
        <w:rFonts w:ascii="Times New Roman" w:eastAsia="Times New Roman" w:hAnsi="Times New Roman" w:cs="Times New Roman" w:hint="default"/>
        <w:w w:val="91"/>
        <w:sz w:val="25"/>
        <w:szCs w:val="25"/>
        <w:lang w:val="ru-RU" w:eastAsia="en-US" w:bidi="ar-SA"/>
      </w:rPr>
    </w:lvl>
    <w:lvl w:ilvl="2">
      <w:numFmt w:val="bullet"/>
      <w:lvlText w:val="—"/>
      <w:lvlJc w:val="left"/>
      <w:pPr>
        <w:ind w:left="1003" w:hanging="349"/>
      </w:pPr>
      <w:rPr>
        <w:rFonts w:ascii="Times New Roman" w:eastAsia="Times New Roman" w:hAnsi="Times New Roman" w:cs="Times New Roman" w:hint="default"/>
        <w:w w:val="46"/>
        <w:sz w:val="25"/>
        <w:szCs w:val="25"/>
        <w:lang w:val="ru-RU" w:eastAsia="en-US" w:bidi="ar-SA"/>
      </w:rPr>
    </w:lvl>
    <w:lvl w:ilvl="3">
      <w:numFmt w:val="bullet"/>
      <w:lvlText w:val="•"/>
      <w:lvlJc w:val="left"/>
      <w:pPr>
        <w:ind w:left="2931" w:hanging="349"/>
      </w:pPr>
      <w:rPr>
        <w:rFonts w:hint="default"/>
        <w:lang w:val="ru-RU" w:eastAsia="en-US" w:bidi="ar-SA"/>
      </w:rPr>
    </w:lvl>
    <w:lvl w:ilvl="4">
      <w:numFmt w:val="bullet"/>
      <w:lvlText w:val="•"/>
      <w:lvlJc w:val="left"/>
      <w:pPr>
        <w:ind w:left="3896" w:hanging="349"/>
      </w:pPr>
      <w:rPr>
        <w:rFonts w:hint="default"/>
        <w:lang w:val="ru-RU" w:eastAsia="en-US" w:bidi="ar-SA"/>
      </w:rPr>
    </w:lvl>
    <w:lvl w:ilvl="5">
      <w:numFmt w:val="bullet"/>
      <w:lvlText w:val="•"/>
      <w:lvlJc w:val="left"/>
      <w:pPr>
        <w:ind w:left="4862" w:hanging="349"/>
      </w:pPr>
      <w:rPr>
        <w:rFonts w:hint="default"/>
        <w:lang w:val="ru-RU" w:eastAsia="en-US" w:bidi="ar-SA"/>
      </w:rPr>
    </w:lvl>
    <w:lvl w:ilvl="6">
      <w:numFmt w:val="bullet"/>
      <w:lvlText w:val="•"/>
      <w:lvlJc w:val="left"/>
      <w:pPr>
        <w:ind w:left="5828" w:hanging="349"/>
      </w:pPr>
      <w:rPr>
        <w:rFonts w:hint="default"/>
        <w:lang w:val="ru-RU" w:eastAsia="en-US" w:bidi="ar-SA"/>
      </w:rPr>
    </w:lvl>
    <w:lvl w:ilvl="7">
      <w:numFmt w:val="bullet"/>
      <w:lvlText w:val="•"/>
      <w:lvlJc w:val="left"/>
      <w:pPr>
        <w:ind w:left="6793" w:hanging="349"/>
      </w:pPr>
      <w:rPr>
        <w:rFonts w:hint="default"/>
        <w:lang w:val="ru-RU" w:eastAsia="en-US" w:bidi="ar-SA"/>
      </w:rPr>
    </w:lvl>
    <w:lvl w:ilvl="8">
      <w:numFmt w:val="bullet"/>
      <w:lvlText w:val="•"/>
      <w:lvlJc w:val="left"/>
      <w:pPr>
        <w:ind w:left="7759" w:hanging="349"/>
      </w:pPr>
      <w:rPr>
        <w:rFonts w:hint="default"/>
        <w:lang w:val="ru-RU" w:eastAsia="en-US" w:bidi="ar-SA"/>
      </w:rPr>
    </w:lvl>
  </w:abstractNum>
  <w:abstractNum w:abstractNumId="4">
    <w:nsid w:val="4E635FE7"/>
    <w:multiLevelType w:val="multilevel"/>
    <w:tmpl w:val="88D82F5A"/>
    <w:lvl w:ilvl="0">
      <w:start w:val="1"/>
      <w:numFmt w:val="decimal"/>
      <w:lvlText w:val="%1"/>
      <w:lvlJc w:val="left"/>
      <w:pPr>
        <w:ind w:left="659" w:hanging="1051"/>
        <w:jc w:val="left"/>
      </w:pPr>
      <w:rPr>
        <w:rFonts w:hint="default"/>
        <w:lang w:val="ru-RU" w:eastAsia="en-US" w:bidi="ar-SA"/>
      </w:rPr>
    </w:lvl>
    <w:lvl w:ilvl="1">
      <w:start w:val="1"/>
      <w:numFmt w:val="decimal"/>
      <w:lvlText w:val="%1.%2."/>
      <w:lvlJc w:val="left"/>
      <w:pPr>
        <w:ind w:left="659" w:hanging="1051"/>
        <w:jc w:val="left"/>
      </w:pPr>
      <w:rPr>
        <w:rFonts w:ascii="Times New Roman" w:eastAsia="Times New Roman" w:hAnsi="Times New Roman" w:cs="Times New Roman" w:hint="default"/>
        <w:w w:val="94"/>
        <w:sz w:val="25"/>
        <w:szCs w:val="25"/>
        <w:lang w:val="ru-RU" w:eastAsia="en-US" w:bidi="ar-SA"/>
      </w:rPr>
    </w:lvl>
    <w:lvl w:ilvl="2">
      <w:numFmt w:val="bullet"/>
      <w:lvlText w:val="•"/>
      <w:lvlJc w:val="left"/>
      <w:pPr>
        <w:ind w:left="2466" w:hanging="1051"/>
      </w:pPr>
      <w:rPr>
        <w:rFonts w:hint="default"/>
        <w:lang w:val="ru-RU" w:eastAsia="en-US" w:bidi="ar-SA"/>
      </w:rPr>
    </w:lvl>
    <w:lvl w:ilvl="3">
      <w:numFmt w:val="bullet"/>
      <w:lvlText w:val="•"/>
      <w:lvlJc w:val="left"/>
      <w:pPr>
        <w:ind w:left="3369" w:hanging="1051"/>
      </w:pPr>
      <w:rPr>
        <w:rFonts w:hint="default"/>
        <w:lang w:val="ru-RU" w:eastAsia="en-US" w:bidi="ar-SA"/>
      </w:rPr>
    </w:lvl>
    <w:lvl w:ilvl="4">
      <w:numFmt w:val="bullet"/>
      <w:lvlText w:val="•"/>
      <w:lvlJc w:val="left"/>
      <w:pPr>
        <w:ind w:left="4272" w:hanging="1051"/>
      </w:pPr>
      <w:rPr>
        <w:rFonts w:hint="default"/>
        <w:lang w:val="ru-RU" w:eastAsia="en-US" w:bidi="ar-SA"/>
      </w:rPr>
    </w:lvl>
    <w:lvl w:ilvl="5">
      <w:numFmt w:val="bullet"/>
      <w:lvlText w:val="•"/>
      <w:lvlJc w:val="left"/>
      <w:pPr>
        <w:ind w:left="5175" w:hanging="1051"/>
      </w:pPr>
      <w:rPr>
        <w:rFonts w:hint="default"/>
        <w:lang w:val="ru-RU" w:eastAsia="en-US" w:bidi="ar-SA"/>
      </w:rPr>
    </w:lvl>
    <w:lvl w:ilvl="6">
      <w:numFmt w:val="bullet"/>
      <w:lvlText w:val="•"/>
      <w:lvlJc w:val="left"/>
      <w:pPr>
        <w:ind w:left="6078" w:hanging="1051"/>
      </w:pPr>
      <w:rPr>
        <w:rFonts w:hint="default"/>
        <w:lang w:val="ru-RU" w:eastAsia="en-US" w:bidi="ar-SA"/>
      </w:rPr>
    </w:lvl>
    <w:lvl w:ilvl="7">
      <w:numFmt w:val="bullet"/>
      <w:lvlText w:val="•"/>
      <w:lvlJc w:val="left"/>
      <w:pPr>
        <w:ind w:left="6981" w:hanging="1051"/>
      </w:pPr>
      <w:rPr>
        <w:rFonts w:hint="default"/>
        <w:lang w:val="ru-RU" w:eastAsia="en-US" w:bidi="ar-SA"/>
      </w:rPr>
    </w:lvl>
    <w:lvl w:ilvl="8">
      <w:numFmt w:val="bullet"/>
      <w:lvlText w:val="•"/>
      <w:lvlJc w:val="left"/>
      <w:pPr>
        <w:ind w:left="7884" w:hanging="1051"/>
      </w:pPr>
      <w:rPr>
        <w:rFonts w:hint="default"/>
        <w:lang w:val="ru-RU" w:eastAsia="en-US" w:bidi="ar-SA"/>
      </w:rPr>
    </w:lvl>
  </w:abstractNum>
  <w:abstractNum w:abstractNumId="5">
    <w:nsid w:val="721443DC"/>
    <w:multiLevelType w:val="multilevel"/>
    <w:tmpl w:val="2152C8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7A6D46"/>
    <w:multiLevelType w:val="hybridMultilevel"/>
    <w:tmpl w:val="BCA20CD0"/>
    <w:lvl w:ilvl="0" w:tplc="D974F2E6">
      <w:numFmt w:val="bullet"/>
      <w:lvlText w:val="—"/>
      <w:lvlJc w:val="left"/>
      <w:pPr>
        <w:ind w:left="612" w:hanging="349"/>
      </w:pPr>
      <w:rPr>
        <w:rFonts w:ascii="Times New Roman" w:eastAsia="Times New Roman" w:hAnsi="Times New Roman" w:cs="Times New Roman" w:hint="default"/>
        <w:w w:val="48"/>
        <w:sz w:val="25"/>
        <w:szCs w:val="25"/>
        <w:lang w:val="ru-RU" w:eastAsia="en-US" w:bidi="ar-SA"/>
      </w:rPr>
    </w:lvl>
    <w:lvl w:ilvl="1" w:tplc="139CCA3E">
      <w:numFmt w:val="bullet"/>
      <w:lvlText w:val="—"/>
      <w:lvlJc w:val="left"/>
      <w:pPr>
        <w:ind w:left="747" w:hanging="353"/>
      </w:pPr>
      <w:rPr>
        <w:rFonts w:ascii="Times New Roman" w:eastAsia="Times New Roman" w:hAnsi="Times New Roman" w:cs="Times New Roman" w:hint="default"/>
        <w:w w:val="46"/>
        <w:sz w:val="25"/>
        <w:szCs w:val="25"/>
        <w:lang w:val="ru-RU" w:eastAsia="en-US" w:bidi="ar-SA"/>
      </w:rPr>
    </w:lvl>
    <w:lvl w:ilvl="2" w:tplc="429CD6B0">
      <w:numFmt w:val="bullet"/>
      <w:lvlText w:val="•"/>
      <w:lvlJc w:val="left"/>
      <w:pPr>
        <w:ind w:left="1734" w:hanging="353"/>
      </w:pPr>
      <w:rPr>
        <w:rFonts w:hint="default"/>
        <w:lang w:val="ru-RU" w:eastAsia="en-US" w:bidi="ar-SA"/>
      </w:rPr>
    </w:lvl>
    <w:lvl w:ilvl="3" w:tplc="CDC0D05A">
      <w:numFmt w:val="bullet"/>
      <w:lvlText w:val="•"/>
      <w:lvlJc w:val="left"/>
      <w:pPr>
        <w:ind w:left="2729" w:hanging="353"/>
      </w:pPr>
      <w:rPr>
        <w:rFonts w:hint="default"/>
        <w:lang w:val="ru-RU" w:eastAsia="en-US" w:bidi="ar-SA"/>
      </w:rPr>
    </w:lvl>
    <w:lvl w:ilvl="4" w:tplc="9AE6DB02">
      <w:numFmt w:val="bullet"/>
      <w:lvlText w:val="•"/>
      <w:lvlJc w:val="left"/>
      <w:pPr>
        <w:ind w:left="3723" w:hanging="353"/>
      </w:pPr>
      <w:rPr>
        <w:rFonts w:hint="default"/>
        <w:lang w:val="ru-RU" w:eastAsia="en-US" w:bidi="ar-SA"/>
      </w:rPr>
    </w:lvl>
    <w:lvl w:ilvl="5" w:tplc="A0042B3A">
      <w:numFmt w:val="bullet"/>
      <w:lvlText w:val="•"/>
      <w:lvlJc w:val="left"/>
      <w:pPr>
        <w:ind w:left="4718" w:hanging="353"/>
      </w:pPr>
      <w:rPr>
        <w:rFonts w:hint="default"/>
        <w:lang w:val="ru-RU" w:eastAsia="en-US" w:bidi="ar-SA"/>
      </w:rPr>
    </w:lvl>
    <w:lvl w:ilvl="6" w:tplc="AEE29A5A">
      <w:numFmt w:val="bullet"/>
      <w:lvlText w:val="•"/>
      <w:lvlJc w:val="left"/>
      <w:pPr>
        <w:ind w:left="5712" w:hanging="353"/>
      </w:pPr>
      <w:rPr>
        <w:rFonts w:hint="default"/>
        <w:lang w:val="ru-RU" w:eastAsia="en-US" w:bidi="ar-SA"/>
      </w:rPr>
    </w:lvl>
    <w:lvl w:ilvl="7" w:tplc="E01C3E9C">
      <w:numFmt w:val="bullet"/>
      <w:lvlText w:val="•"/>
      <w:lvlJc w:val="left"/>
      <w:pPr>
        <w:ind w:left="6707" w:hanging="353"/>
      </w:pPr>
      <w:rPr>
        <w:rFonts w:hint="default"/>
        <w:lang w:val="ru-RU" w:eastAsia="en-US" w:bidi="ar-SA"/>
      </w:rPr>
    </w:lvl>
    <w:lvl w:ilvl="8" w:tplc="6ECE609A">
      <w:numFmt w:val="bullet"/>
      <w:lvlText w:val="•"/>
      <w:lvlJc w:val="left"/>
      <w:pPr>
        <w:ind w:left="7701" w:hanging="353"/>
      </w:pPr>
      <w:rPr>
        <w:rFonts w:hint="default"/>
        <w:lang w:val="ru-RU" w:eastAsia="en-US" w:bidi="ar-SA"/>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compat/>
  <w:rsids>
    <w:rsidRoot w:val="00C11B3B"/>
    <w:rsid w:val="00474941"/>
    <w:rsid w:val="006C0B77"/>
    <w:rsid w:val="006D1DCE"/>
    <w:rsid w:val="008242FF"/>
    <w:rsid w:val="00870751"/>
    <w:rsid w:val="00922C48"/>
    <w:rsid w:val="00B915B7"/>
    <w:rsid w:val="00C11B3B"/>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3B"/>
    <w:pPr>
      <w:spacing w:after="200" w:line="276" w:lineRule="auto"/>
      <w:ind w:firstLine="0"/>
      <w:jc w:val="left"/>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11B3B"/>
    <w:pPr>
      <w:ind w:left="720"/>
      <w:contextualSpacing/>
    </w:pPr>
  </w:style>
  <w:style w:type="table" w:styleId="a4">
    <w:name w:val="Table Grid"/>
    <w:basedOn w:val="a1"/>
    <w:uiPriority w:val="39"/>
    <w:rsid w:val="00C11B3B"/>
    <w:pPr>
      <w:ind w:firstLine="0"/>
      <w:jc w:val="left"/>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1"/>
    <w:qFormat/>
    <w:rsid w:val="00C11B3B"/>
    <w:pPr>
      <w:widowControl w:val="0"/>
      <w:autoSpaceDE w:val="0"/>
      <w:autoSpaceDN w:val="0"/>
      <w:spacing w:after="0" w:line="240" w:lineRule="auto"/>
      <w:jc w:val="both"/>
    </w:pPr>
    <w:rPr>
      <w:rFonts w:ascii="Times New Roman" w:eastAsia="Times New Roman" w:hAnsi="Times New Roman" w:cs="Times New Roman"/>
      <w:sz w:val="25"/>
      <w:szCs w:val="25"/>
    </w:rPr>
  </w:style>
  <w:style w:type="character" w:customStyle="1" w:styleId="a6">
    <w:name w:val="Основной текст Знак"/>
    <w:basedOn w:val="a0"/>
    <w:link w:val="a5"/>
    <w:uiPriority w:val="1"/>
    <w:rsid w:val="00C11B3B"/>
    <w:rPr>
      <w:rFonts w:eastAsia="Times New Roman" w:cs="Times New Roman"/>
      <w:sz w:val="25"/>
      <w:szCs w:val="25"/>
    </w:rPr>
  </w:style>
  <w:style w:type="paragraph" w:customStyle="1" w:styleId="11">
    <w:name w:val="Заголовок 11"/>
    <w:basedOn w:val="a"/>
    <w:uiPriority w:val="1"/>
    <w:qFormat/>
    <w:rsid w:val="00C11B3B"/>
    <w:pPr>
      <w:widowControl w:val="0"/>
      <w:autoSpaceDE w:val="0"/>
      <w:autoSpaceDN w:val="0"/>
      <w:spacing w:after="0" w:line="240" w:lineRule="auto"/>
      <w:ind w:left="1378"/>
      <w:jc w:val="center"/>
      <w:outlineLvl w:val="1"/>
    </w:pPr>
    <w:rPr>
      <w:rFonts w:ascii="Times New Roman" w:eastAsia="Times New Roman" w:hAnsi="Times New Roman" w:cs="Times New Roman"/>
      <w:b/>
      <w:bCs/>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1440</Words>
  <Characters>8213</Characters>
  <Application>Microsoft Office Word</Application>
  <DocSecurity>0</DocSecurity>
  <Lines>68</Lines>
  <Paragraphs>19</Paragraphs>
  <ScaleCrop>false</ScaleCrop>
  <Company>Microsoft</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УМР</dc:creator>
  <cp:lastModifiedBy>УМР</cp:lastModifiedBy>
  <cp:revision>1</cp:revision>
  <dcterms:created xsi:type="dcterms:W3CDTF">2024-01-10T01:51:00Z</dcterms:created>
  <dcterms:modified xsi:type="dcterms:W3CDTF">2024-01-10T02:00:00Z</dcterms:modified>
</cp:coreProperties>
</file>