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74" w:rsidRPr="005512A4" w:rsidRDefault="00F60A3D" w:rsidP="00DB747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2996156</wp:posOffset>
            </wp:positionH>
            <wp:positionV relativeFrom="paragraph">
              <wp:posOffset>198120</wp:posOffset>
            </wp:positionV>
            <wp:extent cx="2962684" cy="1609725"/>
            <wp:effectExtent l="19050" t="0" r="9116" b="0"/>
            <wp:wrapNone/>
            <wp:docPr id="1" name="Рисунок 0" descr="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68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474" w:rsidRPr="005512A4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DB7474" w:rsidRDefault="00DB7474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Default="00F60A3D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3D" w:rsidRPr="00F60A3D" w:rsidRDefault="00F60A3D" w:rsidP="00DB7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54A" w:rsidRDefault="009A154A" w:rsidP="00DB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4" w:rsidRPr="00F60A3D" w:rsidRDefault="00F60A3D" w:rsidP="00DB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3D">
        <w:rPr>
          <w:rFonts w:ascii="Times New Roman" w:hAnsi="Times New Roman" w:cs="Times New Roman"/>
          <w:b/>
          <w:sz w:val="24"/>
          <w:szCs w:val="24"/>
        </w:rPr>
        <w:t>ФУНКЦИОНАЛЬНЫЕ ОБЯЗАННОСТИ ЛИЦА</w:t>
      </w:r>
      <w:r w:rsidR="00DB7474" w:rsidRPr="00F60A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0A3D">
        <w:rPr>
          <w:rFonts w:ascii="Times New Roman" w:hAnsi="Times New Roman" w:cs="Times New Roman"/>
          <w:b/>
          <w:sz w:val="24"/>
          <w:szCs w:val="24"/>
        </w:rPr>
        <w:br/>
      </w:r>
      <w:r w:rsidR="00DB7474" w:rsidRPr="00F60A3D">
        <w:rPr>
          <w:rFonts w:ascii="Times New Roman" w:hAnsi="Times New Roman" w:cs="Times New Roman"/>
          <w:b/>
          <w:sz w:val="24"/>
          <w:szCs w:val="24"/>
        </w:rPr>
        <w:t>ответственного за антитеррористическую безопасность</w:t>
      </w:r>
    </w:p>
    <w:p w:rsidR="00DB7474" w:rsidRPr="00F60A3D" w:rsidRDefault="00DB7474" w:rsidP="00DB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4" w:rsidRPr="00F60A3D" w:rsidRDefault="00DB7474" w:rsidP="00F60A3D">
      <w:pPr>
        <w:numPr>
          <w:ilvl w:val="0"/>
          <w:numId w:val="2"/>
        </w:numPr>
        <w:tabs>
          <w:tab w:val="left" w:pos="426"/>
        </w:tabs>
        <w:spacing w:after="0"/>
        <w:ind w:left="0" w:hanging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3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B7474" w:rsidRPr="00F60A3D" w:rsidRDefault="00DB7474" w:rsidP="00DB7474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Настоящая инструкция устанавливает права и обязанности лица, ответственного за антитеррористическую безопасность образовательного учреждения.</w:t>
      </w:r>
    </w:p>
    <w:p w:rsidR="00DB7474" w:rsidRPr="00F60A3D" w:rsidRDefault="00DB7474" w:rsidP="00F60A3D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подчиняется непосредственно директору  техникума.</w:t>
      </w:r>
    </w:p>
    <w:p w:rsidR="00DB7474" w:rsidRPr="00F60A3D" w:rsidRDefault="00DB7474" w:rsidP="00DB7474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Лицо ответственное за антитеррористическую безопасность должно знать: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требования Конституции РФ, закон РФ, указы и распоряжения Президента РФ;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постановления и распоряжения Правительства РФ;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законодательство Иркутской области;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решения антитеррористической комиссии г</w:t>
      </w:r>
      <w:proofErr w:type="gramStart"/>
      <w:r w:rsidRPr="00F60A3D">
        <w:t>.С</w:t>
      </w:r>
      <w:proofErr w:type="gramEnd"/>
      <w:r w:rsidRPr="00F60A3D">
        <w:t>аянска, иные нормативные правовые документы, нормы и требования по вопросам организации обеспечения антитеррористической безопасности,  образовательного учреждения;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особенности обстановки вокруг   образовательного учреждения;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требования по обеспечению технической укреплённости и антитеррористической защиты объекта;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порядок осуществления пропускного режима в образовательном учреждении;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правила внутреннего распорядка образовательного учреждения;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DB7474" w:rsidRPr="00F60A3D" w:rsidRDefault="00DB7474" w:rsidP="00DB7474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В своей деятельности лицо, ответственное за антитеррористическую безопасность руководствуется: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Конституцией РФ;</w:t>
      </w:r>
    </w:p>
    <w:p w:rsidR="00DB7474" w:rsidRPr="00F60A3D" w:rsidRDefault="009A154A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>
        <w:t>ФЗ</w:t>
      </w:r>
      <w:r w:rsidR="00DB7474" w:rsidRPr="00F60A3D">
        <w:t xml:space="preserve"> «Об образовании</w:t>
      </w:r>
      <w:r>
        <w:t xml:space="preserve"> в </w:t>
      </w:r>
      <w:r w:rsidRPr="00F60A3D">
        <w:t>РФ</w:t>
      </w:r>
      <w:r w:rsidR="00DB7474" w:rsidRPr="00F60A3D">
        <w:t>»;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Указами и распоряжениями Президента РФ;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Решениями Правительства РФ и органов управления образованием всех уровней;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Административным, уголовным, трудовым законодательством;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Правилами и нормами охраны труда, техники безопасности и противопожарной защиты;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Положением о образовательном учреждении;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lastRenderedPageBreak/>
        <w:t>Уставом и локальными правовыми актами учреждения;</w:t>
      </w:r>
    </w:p>
    <w:p w:rsidR="00DB7474" w:rsidRPr="00F60A3D" w:rsidRDefault="00DB7474" w:rsidP="00DB7474">
      <w:pPr>
        <w:pStyle w:val="a3"/>
        <w:numPr>
          <w:ilvl w:val="0"/>
          <w:numId w:val="7"/>
        </w:numPr>
        <w:spacing w:line="276" w:lineRule="auto"/>
        <w:ind w:left="993"/>
        <w:jc w:val="both"/>
      </w:pPr>
      <w:r w:rsidRPr="00F60A3D">
        <w:t>Настоящей инструкцией.</w:t>
      </w:r>
    </w:p>
    <w:p w:rsidR="00DB7474" w:rsidRPr="00F60A3D" w:rsidRDefault="00DB7474" w:rsidP="00DB7474">
      <w:pPr>
        <w:contextualSpacing/>
        <w:jc w:val="both"/>
        <w:rPr>
          <w:sz w:val="24"/>
          <w:szCs w:val="24"/>
        </w:rPr>
      </w:pPr>
    </w:p>
    <w:p w:rsidR="00DB7474" w:rsidRDefault="00DB7474" w:rsidP="00F60A3D">
      <w:pPr>
        <w:numPr>
          <w:ilvl w:val="0"/>
          <w:numId w:val="2"/>
        </w:numPr>
        <w:spacing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3D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F60A3D" w:rsidRPr="00F60A3D" w:rsidRDefault="00F60A3D" w:rsidP="00F60A3D">
      <w:pPr>
        <w:spacing w:after="0"/>
        <w:ind w:left="567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B7474" w:rsidRPr="00F60A3D" w:rsidRDefault="00DB7474" w:rsidP="00F60A3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На лицо, ответственное за антитеррористическую безопасность образовательного учреждения возлагаются следующие обязанности: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Организация работы по обеспечению антитеррористической защиты в условиях воспитательного процесса и всего пребывания студентов  в техникуме, проведения массовых мероприятий.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образовательных учреждений.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Подготовка планов мероприятий, проектов приказов и распоряжений руководителя   образовательного учреждения по вопросам антитеррористической защиты, а так же подготовка отчётной документации по данному вопросу.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Разработка инструкций по действиям администрации, персонала, обучающихся образовательного учреждения при угрозе или совершении диверсионно-террористического акта.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Организация и обеспечение пропускного режима на территорию и здания образовательного учреждения.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Осуществление ежедневного контроля над территорией и помещениями   образовательного учреждения по вопросу антитеррористической безопасности.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Обеспечение контроля за правомерным и безопасным использованием помещений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Внесение предложений руководителю образовательного учреждения по совершенствованию по совершенствованию системы антитеррористической безопасности   образовательного учреждения, в том числе технической укреплённости объекта.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Организация и проведение теоретических занятий и практических тренировок с персоналом и обучающимися по их действиям при угрозе совершения или совершении террористического акта.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Координация деятельности образовательного учреждения при угрозе или совершении диверсионно-террористического акта.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образовательного учреждения.</w:t>
      </w:r>
    </w:p>
    <w:p w:rsidR="00DB7474" w:rsidRPr="00F60A3D" w:rsidRDefault="00DB7474" w:rsidP="00F60A3D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отделом ФСБ, МЧС, отделом МП,  ГО и ЧС.</w:t>
      </w:r>
    </w:p>
    <w:p w:rsidR="00DB7474" w:rsidRPr="00F60A3D" w:rsidRDefault="00DB7474" w:rsidP="00F60A3D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3D" w:rsidRPr="00FA0F28" w:rsidRDefault="00F60A3D">
      <w:pPr>
        <w:rPr>
          <w:rFonts w:ascii="Times New Roman" w:hAnsi="Times New Roman" w:cs="Times New Roman"/>
          <w:b/>
          <w:sz w:val="24"/>
          <w:szCs w:val="24"/>
        </w:rPr>
      </w:pPr>
      <w:r w:rsidRPr="00FA0F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7474" w:rsidRPr="00F60A3D" w:rsidRDefault="00DB7474" w:rsidP="00DB7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60A3D">
        <w:rPr>
          <w:rFonts w:ascii="Times New Roman" w:hAnsi="Times New Roman" w:cs="Times New Roman"/>
          <w:b/>
          <w:sz w:val="24"/>
          <w:szCs w:val="24"/>
        </w:rPr>
        <w:t>. Права.</w:t>
      </w:r>
    </w:p>
    <w:p w:rsidR="00DB7474" w:rsidRPr="00F60A3D" w:rsidRDefault="00DB7474" w:rsidP="00DB7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имеет право:</w:t>
      </w:r>
    </w:p>
    <w:p w:rsidR="00DB7474" w:rsidRPr="00F60A3D" w:rsidRDefault="00DB7474" w:rsidP="00DB7474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Участвовать в совещаниях, семинарах и встречах по вопросам антитеррористической защиты образовательного учреждения, а так же инициировать их проведение.</w:t>
      </w:r>
    </w:p>
    <w:p w:rsidR="00DB7474" w:rsidRPr="00F60A3D" w:rsidRDefault="00DB7474" w:rsidP="00DB7474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Запрашивать и получать от руководства и сотрудников образовательного учреждения необходимую информацию и документы по вопросам обеспечения антитеррористической защиты объекта.</w:t>
      </w:r>
    </w:p>
    <w:p w:rsidR="00DB7474" w:rsidRPr="00F60A3D" w:rsidRDefault="00DB7474" w:rsidP="00DB7474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компетенции.</w:t>
      </w:r>
    </w:p>
    <w:p w:rsidR="00DB7474" w:rsidRPr="00F60A3D" w:rsidRDefault="00DB7474" w:rsidP="00DB7474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DB7474" w:rsidRPr="00F60A3D" w:rsidRDefault="00DB7474" w:rsidP="00DB7474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Отдавать распоряжения сотрудникам образовательного учреждения по вопросам обеспечения антитеррористической безопасности.</w:t>
      </w:r>
    </w:p>
    <w:p w:rsidR="00DB7474" w:rsidRPr="00F60A3D" w:rsidRDefault="00DB7474" w:rsidP="00DB7474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DB7474" w:rsidRPr="00F60A3D" w:rsidRDefault="00DB7474" w:rsidP="00DB7474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Повышать квалификацию выполнения своих функциональных обязанностей.</w:t>
      </w:r>
    </w:p>
    <w:p w:rsidR="00F60A3D" w:rsidRDefault="00F60A3D" w:rsidP="00DB74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74" w:rsidRPr="00F60A3D" w:rsidRDefault="00DB7474" w:rsidP="00DB74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3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60A3D">
        <w:rPr>
          <w:rFonts w:ascii="Times New Roman" w:hAnsi="Times New Roman" w:cs="Times New Roman"/>
          <w:b/>
          <w:sz w:val="24"/>
          <w:szCs w:val="24"/>
        </w:rPr>
        <w:t>. Ответственность.</w:t>
      </w:r>
    </w:p>
    <w:p w:rsidR="00DB7474" w:rsidRPr="00F60A3D" w:rsidRDefault="00DB7474" w:rsidP="00DB7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Лицо, ответственное за антитеррористическую безопасность берет ответственность:</w:t>
      </w:r>
    </w:p>
    <w:p w:rsidR="00DB7474" w:rsidRPr="00F60A3D" w:rsidRDefault="00DB7474" w:rsidP="00DB747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За надлежащее исполнение или неисполнение функциональных обязанностей, предусмотренных настоящей инструкцией, – в пределах определённых действующим трудовым законодательством Российской Федерации.</w:t>
      </w:r>
    </w:p>
    <w:p w:rsidR="00DB7474" w:rsidRPr="00F60A3D" w:rsidRDefault="00DB7474" w:rsidP="00DB747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3D">
        <w:rPr>
          <w:rFonts w:ascii="Times New Roman" w:hAnsi="Times New Roman" w:cs="Times New Roman"/>
          <w:sz w:val="24"/>
          <w:szCs w:val="24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DB7474" w:rsidRPr="00F60A3D" w:rsidRDefault="00DB7474" w:rsidP="00DB74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45D3" w:rsidRPr="00F60A3D" w:rsidRDefault="005245D3" w:rsidP="00DB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5D3" w:rsidRPr="00F60A3D" w:rsidSect="00DB74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F52"/>
    <w:multiLevelType w:val="hybridMultilevel"/>
    <w:tmpl w:val="7B389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472826"/>
    <w:multiLevelType w:val="hybridMultilevel"/>
    <w:tmpl w:val="F328F9BE"/>
    <w:lvl w:ilvl="0" w:tplc="74822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sxaIjdrh0d5aIuH0hu1h6hBSyTs=" w:salt="IbqlXJjghBUrBVstQUffRA=="/>
  <w:defaultTabStop w:val="708"/>
  <w:characterSpacingControl w:val="doNotCompress"/>
  <w:compat/>
  <w:rsids>
    <w:rsidRoot w:val="00117D25"/>
    <w:rsid w:val="00117D25"/>
    <w:rsid w:val="00380FBD"/>
    <w:rsid w:val="005245D3"/>
    <w:rsid w:val="0063212D"/>
    <w:rsid w:val="00786CF7"/>
    <w:rsid w:val="009A154A"/>
    <w:rsid w:val="00DB43D2"/>
    <w:rsid w:val="00DB7474"/>
    <w:rsid w:val="00F22631"/>
    <w:rsid w:val="00F60A3D"/>
    <w:rsid w:val="00FA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D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8</DocSecurity>
  <Lines>41</Lines>
  <Paragraphs>11</Paragraphs>
  <ScaleCrop>false</ScaleCrop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3</cp:revision>
  <dcterms:created xsi:type="dcterms:W3CDTF">2019-11-06T06:31:00Z</dcterms:created>
  <dcterms:modified xsi:type="dcterms:W3CDTF">2019-11-06T06:33:00Z</dcterms:modified>
</cp:coreProperties>
</file>