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Иркутской области «Химико-технологический техникум г. Саянска»</w:t>
      </w:r>
    </w:p>
    <w:p w:rsidR="00673901" w:rsidRPr="00673901" w:rsidRDefault="00673901" w:rsidP="00FE7E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830CE0" w:rsidP="00FE7E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2168525"/>
            <wp:effectExtent l="19050" t="0" r="0" b="0"/>
            <wp:docPr id="2" name="Рисунок 1" descr="1-2-страниц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-страницы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901" w:rsidRPr="00673901" w:rsidRDefault="00673901" w:rsidP="00FE7E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120" w:line="240" w:lineRule="auto"/>
        <w:ind w:left="329" w:right="83"/>
        <w:jc w:val="center"/>
        <w:rPr>
          <w:rFonts w:ascii="Times New Roman" w:eastAsia="Calibri" w:hAnsi="Times New Roman" w:cs="Times New Roman"/>
          <w:b/>
          <w:bCs/>
          <w:spacing w:val="100"/>
          <w:sz w:val="24"/>
          <w:szCs w:val="24"/>
        </w:rPr>
      </w:pPr>
      <w:r w:rsidRPr="00673901">
        <w:rPr>
          <w:rFonts w:ascii="Times New Roman" w:eastAsia="Calibri" w:hAnsi="Times New Roman" w:cs="Times New Roman"/>
          <w:b/>
          <w:bCs/>
          <w:spacing w:val="100"/>
          <w:sz w:val="24"/>
          <w:szCs w:val="24"/>
        </w:rPr>
        <w:t>ПРОГРАММА</w:t>
      </w:r>
    </w:p>
    <w:p w:rsidR="00673901" w:rsidRPr="00673901" w:rsidRDefault="00673901" w:rsidP="00FE7E75">
      <w:pPr>
        <w:spacing w:after="0" w:line="240" w:lineRule="auto"/>
        <w:ind w:left="361" w:right="7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3901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государственной итоговой аттестации выпускников</w:t>
      </w:r>
    </w:p>
    <w:p w:rsidR="00673901" w:rsidRDefault="00673901" w:rsidP="00FE7E75">
      <w:pPr>
        <w:spacing w:after="0" w:line="240" w:lineRule="auto"/>
        <w:ind w:left="361" w:right="83"/>
        <w:jc w:val="center"/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ind w:left="361" w:right="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3901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Специальность </w:t>
      </w:r>
      <w:r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08</w:t>
      </w:r>
      <w:r w:rsidRPr="00673901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.02.0</w:t>
      </w:r>
      <w:r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9</w:t>
      </w:r>
      <w:r w:rsidRPr="00673901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 «Монтаж, наладка и эксплуатация электрооборудования промышленных и гражданских зданий»(химическая отрасль)</w:t>
      </w: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9C0" w:rsidRDefault="00C719C0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9C0" w:rsidRDefault="00C719C0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9C0" w:rsidRDefault="00C719C0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9C0" w:rsidRDefault="00C719C0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9C0" w:rsidRDefault="00C719C0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9C0" w:rsidRPr="00673901" w:rsidRDefault="00C719C0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C71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Саянск,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7390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08D" w:rsidRDefault="001A708D" w:rsidP="00FE7E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1A708D" w:rsidRDefault="001A708D" w:rsidP="001A70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0CE0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80810" cy="1451610"/>
            <wp:effectExtent l="19050" t="0" r="0" b="0"/>
            <wp:docPr id="5" name="Рисунок 4" descr="2-страниц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страницы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8D" w:rsidRDefault="001A708D" w:rsidP="00FE7E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708D" w:rsidRPr="00673901" w:rsidRDefault="001A708D" w:rsidP="00FE7E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Авторы:</w:t>
      </w:r>
    </w:p>
    <w:p w:rsidR="00C137ED" w:rsidRDefault="00C137ED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Киприянов А.Г., преподаватель </w:t>
      </w: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Подгорская А.В. - Заместитель директора по УМР </w:t>
      </w: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Стригельская Е.В. - Заместитель директора по УПР</w:t>
      </w: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Кренделева О. Г.- Заместитель директора по УР</w:t>
      </w: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901" w:rsidRPr="00673901" w:rsidRDefault="00673901" w:rsidP="00FE7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2D" w:rsidRDefault="00E9142D" w:rsidP="00FE7E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E29A2" w:rsidRPr="00FB64D3" w:rsidRDefault="00CE29A2" w:rsidP="00723B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6990939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FB64D3">
        <w:rPr>
          <w:rFonts w:ascii="Times New Roman" w:hAnsi="Times New Roman" w:cs="Times New Roman"/>
          <w:sz w:val="24"/>
          <w:szCs w:val="24"/>
        </w:rPr>
        <w:t>Пояснительная записка……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FB64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D48C8">
        <w:rPr>
          <w:rFonts w:ascii="Times New Roman" w:hAnsi="Times New Roman" w:cs="Times New Roman"/>
          <w:sz w:val="24"/>
          <w:szCs w:val="24"/>
        </w:rPr>
        <w:t>.</w:t>
      </w:r>
      <w:r w:rsidRPr="00FB64D3">
        <w:rPr>
          <w:rFonts w:ascii="Times New Roman" w:hAnsi="Times New Roman" w:cs="Times New Roman"/>
          <w:sz w:val="24"/>
          <w:szCs w:val="24"/>
        </w:rPr>
        <w:t>4</w:t>
      </w:r>
    </w:p>
    <w:p w:rsidR="00CE29A2" w:rsidRPr="00A42EF1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</w:rPr>
      </w:pPr>
      <w:r w:rsidRPr="00A42EF1">
        <w:rPr>
          <w:sz w:val="24"/>
          <w:szCs w:val="24"/>
          <w:lang w:val="ru-RU"/>
        </w:rPr>
        <w:t>Общие положения</w:t>
      </w:r>
      <w:r>
        <w:rPr>
          <w:webHidden/>
          <w:sz w:val="24"/>
          <w:szCs w:val="24"/>
          <w:lang w:val="ru-RU"/>
        </w:rPr>
        <w:t>……………………………………………………………………………</w:t>
      </w:r>
      <w:r w:rsidR="003F5786">
        <w:rPr>
          <w:webHidden/>
          <w:sz w:val="24"/>
          <w:szCs w:val="24"/>
          <w:lang w:val="ru-RU"/>
        </w:rPr>
        <w:t>...</w:t>
      </w:r>
      <w:r w:rsidR="008D48C8">
        <w:rPr>
          <w:webHidden/>
          <w:sz w:val="24"/>
          <w:szCs w:val="24"/>
          <w:lang w:val="ru-RU"/>
        </w:rPr>
        <w:t>..</w:t>
      </w:r>
      <w:r>
        <w:rPr>
          <w:webHidden/>
          <w:sz w:val="24"/>
          <w:szCs w:val="24"/>
          <w:lang w:val="ru-RU"/>
        </w:rPr>
        <w:t>.</w:t>
      </w:r>
      <w:r w:rsidR="003F5786">
        <w:rPr>
          <w:webHidden/>
          <w:sz w:val="24"/>
          <w:szCs w:val="24"/>
          <w:lang w:val="ru-RU"/>
        </w:rPr>
        <w:t>7</w:t>
      </w:r>
    </w:p>
    <w:p w:rsidR="00CE29A2" w:rsidRPr="00A42EF1" w:rsidRDefault="00CE29A2" w:rsidP="00723B95">
      <w:pPr>
        <w:pStyle w:val="a5"/>
        <w:numPr>
          <w:ilvl w:val="0"/>
          <w:numId w:val="49"/>
        </w:numPr>
        <w:spacing w:after="120"/>
        <w:rPr>
          <w:sz w:val="24"/>
          <w:szCs w:val="24"/>
        </w:rPr>
      </w:pPr>
      <w:r w:rsidRPr="00A42EF1">
        <w:rPr>
          <w:sz w:val="24"/>
          <w:szCs w:val="24"/>
        </w:rPr>
        <w:t>Форма государственной итоговой аттестации</w:t>
      </w:r>
      <w:r>
        <w:rPr>
          <w:sz w:val="24"/>
          <w:szCs w:val="24"/>
          <w:lang w:val="ru-RU"/>
        </w:rPr>
        <w:t>……………………………………………</w:t>
      </w:r>
      <w:r w:rsidR="003F5786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.</w:t>
      </w:r>
      <w:r w:rsidR="008D48C8">
        <w:rPr>
          <w:sz w:val="24"/>
          <w:szCs w:val="24"/>
          <w:lang w:val="ru-RU"/>
        </w:rPr>
        <w:t>..</w:t>
      </w:r>
      <w:r w:rsidR="003F5786">
        <w:rPr>
          <w:sz w:val="24"/>
          <w:szCs w:val="24"/>
          <w:lang w:val="ru-RU"/>
        </w:rPr>
        <w:t>.7</w:t>
      </w:r>
    </w:p>
    <w:p w:rsidR="00CE29A2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Организация работы государственной экзаменационной комиссии</w:t>
      </w:r>
      <w:r w:rsidRPr="00A42EF1">
        <w:rPr>
          <w:webHidden/>
          <w:sz w:val="24"/>
          <w:szCs w:val="24"/>
          <w:lang w:val="ru-RU"/>
        </w:rPr>
        <w:tab/>
      </w:r>
      <w:r>
        <w:rPr>
          <w:webHidden/>
          <w:sz w:val="24"/>
          <w:szCs w:val="24"/>
          <w:lang w:val="ru-RU"/>
        </w:rPr>
        <w:t>……………………</w:t>
      </w:r>
      <w:r w:rsidR="008D48C8">
        <w:rPr>
          <w:webHidden/>
          <w:sz w:val="24"/>
          <w:szCs w:val="24"/>
          <w:lang w:val="ru-RU"/>
        </w:rPr>
        <w:t>…</w:t>
      </w:r>
      <w:r>
        <w:rPr>
          <w:webHidden/>
          <w:sz w:val="24"/>
          <w:szCs w:val="24"/>
          <w:lang w:val="ru-RU"/>
        </w:rPr>
        <w:t>.</w:t>
      </w:r>
      <w:r w:rsidR="003F5786">
        <w:rPr>
          <w:webHidden/>
          <w:sz w:val="24"/>
          <w:szCs w:val="24"/>
          <w:lang w:val="ru-RU"/>
        </w:rPr>
        <w:t>7</w:t>
      </w:r>
    </w:p>
    <w:p w:rsidR="00CE29A2" w:rsidRPr="00A42EF1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Процедура и сроки проведения государственной итоговой аттестации</w:t>
      </w:r>
      <w:r>
        <w:rPr>
          <w:sz w:val="24"/>
          <w:szCs w:val="24"/>
          <w:lang w:val="ru-RU"/>
        </w:rPr>
        <w:t>………………</w:t>
      </w:r>
      <w:r w:rsidR="003F5786">
        <w:rPr>
          <w:sz w:val="24"/>
          <w:szCs w:val="24"/>
          <w:lang w:val="ru-RU"/>
        </w:rPr>
        <w:t>…</w:t>
      </w:r>
      <w:r w:rsidR="00723B9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…</w:t>
      </w:r>
      <w:r w:rsidR="008D48C8">
        <w:rPr>
          <w:sz w:val="24"/>
          <w:szCs w:val="24"/>
          <w:lang w:val="ru-RU"/>
        </w:rPr>
        <w:t>..</w:t>
      </w:r>
      <w:r w:rsidR="003F5786">
        <w:rPr>
          <w:webHidden/>
          <w:sz w:val="24"/>
          <w:szCs w:val="24"/>
          <w:lang w:val="ru-RU"/>
        </w:rPr>
        <w:t>8</w:t>
      </w:r>
    </w:p>
    <w:p w:rsidR="00CE29A2" w:rsidRPr="00B43984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 xml:space="preserve">Порядок проведения государственной итоговой аттестации для выпускников из числа лиц с </w:t>
      </w:r>
      <w:r w:rsidRPr="00B43984">
        <w:rPr>
          <w:sz w:val="24"/>
          <w:szCs w:val="24"/>
          <w:lang w:val="ru-RU"/>
        </w:rPr>
        <w:t>ограниченными возможностями здоровья………………………………………………</w:t>
      </w:r>
      <w:r w:rsidR="003F5786">
        <w:rPr>
          <w:sz w:val="24"/>
          <w:szCs w:val="24"/>
          <w:lang w:val="ru-RU"/>
        </w:rPr>
        <w:t>…..</w:t>
      </w:r>
      <w:r w:rsidRPr="00B43984">
        <w:rPr>
          <w:sz w:val="24"/>
          <w:szCs w:val="24"/>
          <w:lang w:val="ru-RU"/>
        </w:rPr>
        <w:t>.</w:t>
      </w:r>
      <w:r w:rsidR="008D48C8">
        <w:rPr>
          <w:sz w:val="24"/>
          <w:szCs w:val="24"/>
          <w:lang w:val="ru-RU"/>
        </w:rPr>
        <w:t>..</w:t>
      </w:r>
      <w:r w:rsidRPr="00B43984">
        <w:rPr>
          <w:sz w:val="24"/>
          <w:szCs w:val="24"/>
          <w:lang w:val="ru-RU"/>
        </w:rPr>
        <w:t>.</w:t>
      </w:r>
      <w:r w:rsidR="003F5786">
        <w:rPr>
          <w:webHidden/>
          <w:sz w:val="24"/>
          <w:szCs w:val="24"/>
          <w:lang w:val="ru-RU"/>
        </w:rPr>
        <w:t>9</w:t>
      </w:r>
    </w:p>
    <w:p w:rsidR="00CE29A2" w:rsidRPr="00B43984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B43984">
        <w:rPr>
          <w:sz w:val="24"/>
          <w:szCs w:val="24"/>
          <w:lang w:val="ru-RU"/>
        </w:rPr>
        <w:t xml:space="preserve">Тематика выпускных практических квалифиционных работ </w:t>
      </w:r>
      <w:r w:rsidR="00B43984" w:rsidRPr="00B43984">
        <w:rPr>
          <w:sz w:val="24"/>
          <w:szCs w:val="24"/>
          <w:lang w:val="ru-RU"/>
        </w:rPr>
        <w:t>по специальности 08.02.09 «Монтаж, наладка и эксплуатация электрооборудования промышленных и гражданских зданий» по ДЭ WSR</w:t>
      </w:r>
      <w:r w:rsidRPr="00B43984">
        <w:rPr>
          <w:webHidden/>
          <w:sz w:val="24"/>
          <w:szCs w:val="24"/>
          <w:lang w:val="ru-RU"/>
        </w:rPr>
        <w:tab/>
        <w:t>……………………………………………</w:t>
      </w:r>
      <w:r w:rsidR="008D48C8">
        <w:rPr>
          <w:webHidden/>
          <w:sz w:val="24"/>
          <w:szCs w:val="24"/>
          <w:lang w:val="ru-RU"/>
        </w:rPr>
        <w:t>………………………….</w:t>
      </w:r>
      <w:r w:rsidR="00723B95">
        <w:rPr>
          <w:webHidden/>
          <w:sz w:val="24"/>
          <w:szCs w:val="24"/>
          <w:lang w:val="ru-RU"/>
        </w:rPr>
        <w:t>.</w:t>
      </w:r>
      <w:r w:rsidR="008D48C8">
        <w:rPr>
          <w:webHidden/>
          <w:sz w:val="24"/>
          <w:szCs w:val="24"/>
          <w:lang w:val="ru-RU"/>
        </w:rPr>
        <w:t>……10</w:t>
      </w:r>
    </w:p>
    <w:p w:rsidR="00CE29A2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Обзор задания демонстрационного экзамена</w:t>
      </w:r>
      <w:r>
        <w:rPr>
          <w:webHidden/>
          <w:sz w:val="24"/>
          <w:szCs w:val="24"/>
          <w:lang w:val="ru-RU"/>
        </w:rPr>
        <w:t>……………………………………………</w:t>
      </w:r>
      <w:r w:rsidR="008D48C8">
        <w:rPr>
          <w:webHidden/>
          <w:sz w:val="24"/>
          <w:szCs w:val="24"/>
          <w:lang w:val="ru-RU"/>
        </w:rPr>
        <w:t>…</w:t>
      </w:r>
      <w:r w:rsidR="00723B95">
        <w:rPr>
          <w:webHidden/>
          <w:sz w:val="24"/>
          <w:szCs w:val="24"/>
          <w:lang w:val="ru-RU"/>
        </w:rPr>
        <w:t>.</w:t>
      </w:r>
      <w:r>
        <w:rPr>
          <w:webHidden/>
          <w:sz w:val="24"/>
          <w:szCs w:val="24"/>
          <w:lang w:val="ru-RU"/>
        </w:rPr>
        <w:t>…</w:t>
      </w:r>
      <w:r w:rsidR="008D48C8">
        <w:rPr>
          <w:webHidden/>
          <w:sz w:val="24"/>
          <w:szCs w:val="24"/>
          <w:lang w:val="ru-RU"/>
        </w:rPr>
        <w:t>12</w:t>
      </w:r>
    </w:p>
    <w:p w:rsidR="00CE29A2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Основные требования к проведению демонстрационного экзамена по стандартам WorldSkills</w:t>
      </w:r>
      <w:r>
        <w:rPr>
          <w:webHidden/>
          <w:sz w:val="24"/>
          <w:szCs w:val="24"/>
          <w:lang w:val="ru-RU"/>
        </w:rPr>
        <w:t>……………………………………………………………………………………</w:t>
      </w:r>
      <w:r w:rsidR="00723B95">
        <w:rPr>
          <w:webHidden/>
          <w:sz w:val="24"/>
          <w:szCs w:val="24"/>
          <w:lang w:val="ru-RU"/>
        </w:rPr>
        <w:t>.</w:t>
      </w:r>
      <w:r w:rsidR="008D48C8">
        <w:rPr>
          <w:webHidden/>
          <w:sz w:val="24"/>
          <w:szCs w:val="24"/>
          <w:lang w:val="ru-RU"/>
        </w:rPr>
        <w:t>…14</w:t>
      </w:r>
    </w:p>
    <w:p w:rsidR="00CE29A2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Критерии оценки демонстрационного экзамена</w:t>
      </w:r>
      <w:r w:rsidRPr="00A42EF1">
        <w:rPr>
          <w:webHidden/>
          <w:sz w:val="24"/>
          <w:szCs w:val="24"/>
          <w:lang w:val="ru-RU"/>
        </w:rPr>
        <w:tab/>
      </w:r>
      <w:r>
        <w:rPr>
          <w:webHidden/>
          <w:sz w:val="24"/>
          <w:szCs w:val="24"/>
          <w:lang w:val="ru-RU"/>
        </w:rPr>
        <w:t>…………………………………………</w:t>
      </w:r>
      <w:r w:rsidR="008D48C8">
        <w:rPr>
          <w:webHidden/>
          <w:sz w:val="24"/>
          <w:szCs w:val="24"/>
          <w:lang w:val="ru-RU"/>
        </w:rPr>
        <w:t>...</w:t>
      </w:r>
      <w:r>
        <w:rPr>
          <w:webHidden/>
          <w:sz w:val="24"/>
          <w:szCs w:val="24"/>
          <w:lang w:val="ru-RU"/>
        </w:rPr>
        <w:t>…</w:t>
      </w:r>
      <w:r w:rsidR="008D48C8">
        <w:rPr>
          <w:webHidden/>
          <w:sz w:val="24"/>
          <w:szCs w:val="24"/>
          <w:lang w:val="ru-RU"/>
        </w:rPr>
        <w:t>16</w:t>
      </w:r>
    </w:p>
    <w:p w:rsidR="00CE29A2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 xml:space="preserve">Примерный план работы ЦПДЭ при проведении демонстрационного экзамена по КОД № 1.1 по компетенции </w:t>
      </w:r>
      <w:r w:rsidR="003F5786" w:rsidRPr="003F5786">
        <w:rPr>
          <w:sz w:val="24"/>
          <w:szCs w:val="24"/>
          <w:lang w:val="ru-RU"/>
        </w:rPr>
        <w:t>№18 «Электромонтаж»</w:t>
      </w:r>
      <w:r w:rsidRPr="003F5786">
        <w:rPr>
          <w:sz w:val="24"/>
          <w:szCs w:val="24"/>
          <w:lang w:val="ru-RU"/>
        </w:rPr>
        <w:t>…………………………………………</w:t>
      </w:r>
      <w:r w:rsidR="008D48C8">
        <w:rPr>
          <w:sz w:val="24"/>
          <w:szCs w:val="24"/>
          <w:lang w:val="ru-RU"/>
        </w:rPr>
        <w:t>………..</w:t>
      </w:r>
      <w:r w:rsidR="008D48C8">
        <w:rPr>
          <w:webHidden/>
          <w:sz w:val="24"/>
          <w:szCs w:val="24"/>
          <w:lang w:val="ru-RU"/>
        </w:rPr>
        <w:t>16</w:t>
      </w:r>
    </w:p>
    <w:p w:rsidR="00CE29A2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Соответствие площадки проведения требованиям WSR</w:t>
      </w:r>
      <w:r>
        <w:rPr>
          <w:sz w:val="24"/>
          <w:szCs w:val="24"/>
          <w:lang w:val="ru-RU"/>
        </w:rPr>
        <w:t>……………………………</w:t>
      </w:r>
      <w:r w:rsidR="008D48C8">
        <w:rPr>
          <w:sz w:val="24"/>
          <w:szCs w:val="24"/>
          <w:lang w:val="ru-RU"/>
        </w:rPr>
        <w:t>….</w:t>
      </w:r>
      <w:r>
        <w:rPr>
          <w:sz w:val="24"/>
          <w:szCs w:val="24"/>
          <w:lang w:val="ru-RU"/>
        </w:rPr>
        <w:t>…</w:t>
      </w:r>
      <w:r w:rsidR="008D48C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…</w:t>
      </w:r>
      <w:r w:rsidR="008D48C8">
        <w:rPr>
          <w:webHidden/>
          <w:sz w:val="24"/>
          <w:szCs w:val="24"/>
          <w:lang w:val="ru-RU"/>
        </w:rPr>
        <w:t>17</w:t>
      </w:r>
    </w:p>
    <w:p w:rsidR="00CE29A2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Требования к минимальному материально-техническому обеспечению при выполнении выпускной квалификационной работы</w:t>
      </w:r>
      <w:r w:rsidRPr="00A42EF1">
        <w:rPr>
          <w:webHidden/>
          <w:sz w:val="24"/>
          <w:szCs w:val="24"/>
          <w:lang w:val="ru-RU"/>
        </w:rPr>
        <w:tab/>
        <w:t xml:space="preserve">.. </w:t>
      </w:r>
      <w:r>
        <w:rPr>
          <w:webHidden/>
          <w:sz w:val="24"/>
          <w:szCs w:val="24"/>
          <w:lang w:val="ru-RU"/>
        </w:rPr>
        <w:t>………………………………………………</w:t>
      </w:r>
      <w:r w:rsidR="008D48C8">
        <w:rPr>
          <w:webHidden/>
          <w:sz w:val="24"/>
          <w:szCs w:val="24"/>
          <w:lang w:val="ru-RU"/>
        </w:rPr>
        <w:t>…</w:t>
      </w:r>
      <w:r>
        <w:rPr>
          <w:webHidden/>
          <w:sz w:val="24"/>
          <w:szCs w:val="24"/>
          <w:lang w:val="ru-RU"/>
        </w:rPr>
        <w:t>....</w:t>
      </w:r>
      <w:r w:rsidR="008D48C8">
        <w:rPr>
          <w:webHidden/>
          <w:sz w:val="24"/>
          <w:szCs w:val="24"/>
          <w:lang w:val="ru-RU"/>
        </w:rPr>
        <w:t>19</w:t>
      </w:r>
    </w:p>
    <w:p w:rsidR="00CE29A2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Требования к процедуре предзащиты ВКР</w:t>
      </w:r>
      <w:r>
        <w:rPr>
          <w:webHidden/>
          <w:sz w:val="24"/>
          <w:szCs w:val="24"/>
          <w:lang w:val="ru-RU"/>
        </w:rPr>
        <w:t>…………………………………………………</w:t>
      </w:r>
      <w:r w:rsidR="00723B95">
        <w:rPr>
          <w:webHidden/>
          <w:sz w:val="24"/>
          <w:szCs w:val="24"/>
          <w:lang w:val="ru-RU"/>
        </w:rPr>
        <w:t>.</w:t>
      </w:r>
      <w:r w:rsidR="008D48C8">
        <w:rPr>
          <w:webHidden/>
          <w:sz w:val="24"/>
          <w:szCs w:val="24"/>
          <w:lang w:val="ru-RU"/>
        </w:rPr>
        <w:t>…19</w:t>
      </w:r>
    </w:p>
    <w:p w:rsidR="00CE29A2" w:rsidRDefault="00CE29A2" w:rsidP="00723B95">
      <w:pPr>
        <w:pStyle w:val="a5"/>
        <w:numPr>
          <w:ilvl w:val="0"/>
          <w:numId w:val="49"/>
        </w:numPr>
        <w:spacing w:after="120"/>
        <w:rPr>
          <w:webHidden/>
          <w:sz w:val="24"/>
          <w:szCs w:val="24"/>
          <w:lang w:val="ru-RU"/>
        </w:rPr>
      </w:pPr>
      <w:r w:rsidRPr="00A42EF1">
        <w:rPr>
          <w:sz w:val="24"/>
          <w:szCs w:val="24"/>
          <w:lang w:val="ru-RU"/>
        </w:rPr>
        <w:t>Защита выпускных квалификационных работ</w:t>
      </w:r>
      <w:r w:rsidRPr="00A42EF1">
        <w:rPr>
          <w:webHidden/>
          <w:sz w:val="24"/>
          <w:szCs w:val="24"/>
          <w:lang w:val="ru-RU"/>
        </w:rPr>
        <w:tab/>
      </w:r>
      <w:r>
        <w:rPr>
          <w:webHidden/>
          <w:sz w:val="24"/>
          <w:szCs w:val="24"/>
          <w:lang w:val="ru-RU"/>
        </w:rPr>
        <w:t>…………………………………………</w:t>
      </w:r>
      <w:r w:rsidR="008D48C8">
        <w:rPr>
          <w:webHidden/>
          <w:sz w:val="24"/>
          <w:szCs w:val="24"/>
          <w:lang w:val="ru-RU"/>
        </w:rPr>
        <w:t>….</w:t>
      </w:r>
      <w:r>
        <w:rPr>
          <w:webHidden/>
          <w:sz w:val="24"/>
          <w:szCs w:val="24"/>
          <w:lang w:val="ru-RU"/>
        </w:rPr>
        <w:t>.</w:t>
      </w:r>
      <w:r w:rsidRPr="00A42EF1">
        <w:rPr>
          <w:webHidden/>
          <w:sz w:val="24"/>
          <w:szCs w:val="24"/>
          <w:lang w:val="ru-RU"/>
        </w:rPr>
        <w:t>.</w:t>
      </w:r>
      <w:r w:rsidR="008D48C8">
        <w:rPr>
          <w:webHidden/>
          <w:sz w:val="24"/>
          <w:szCs w:val="24"/>
          <w:lang w:val="ru-RU"/>
        </w:rPr>
        <w:t>19</w:t>
      </w:r>
    </w:p>
    <w:p w:rsidR="00CE29A2" w:rsidRPr="00755019" w:rsidRDefault="00CE29A2" w:rsidP="00723B95">
      <w:pPr>
        <w:pStyle w:val="a5"/>
        <w:numPr>
          <w:ilvl w:val="0"/>
          <w:numId w:val="49"/>
        </w:numPr>
        <w:spacing w:after="120"/>
        <w:rPr>
          <w:sz w:val="24"/>
          <w:szCs w:val="24"/>
          <w:lang w:val="ru-RU"/>
        </w:rPr>
      </w:pPr>
      <w:r w:rsidRPr="00755019">
        <w:rPr>
          <w:sz w:val="24"/>
          <w:szCs w:val="24"/>
          <w:lang w:val="ru-RU"/>
        </w:rPr>
        <w:t>Подведение итогов прохождения обучающимися ГИА</w:t>
      </w:r>
      <w:r>
        <w:rPr>
          <w:sz w:val="24"/>
          <w:szCs w:val="24"/>
          <w:lang w:val="ru-RU"/>
        </w:rPr>
        <w:t>…………………………………</w:t>
      </w:r>
      <w:r w:rsidR="008D48C8">
        <w:rPr>
          <w:sz w:val="24"/>
          <w:szCs w:val="24"/>
          <w:lang w:val="ru-RU"/>
        </w:rPr>
        <w:t>…..</w:t>
      </w:r>
      <w:r>
        <w:rPr>
          <w:sz w:val="24"/>
          <w:szCs w:val="24"/>
          <w:lang w:val="ru-RU"/>
        </w:rPr>
        <w:t>..</w:t>
      </w:r>
      <w:r w:rsidR="008D48C8">
        <w:rPr>
          <w:sz w:val="24"/>
          <w:szCs w:val="24"/>
          <w:lang w:val="ru-RU"/>
        </w:rPr>
        <w:t>20</w:t>
      </w:r>
    </w:p>
    <w:p w:rsidR="00CE29A2" w:rsidRPr="00755019" w:rsidRDefault="00CE29A2" w:rsidP="00723B95">
      <w:pPr>
        <w:pStyle w:val="a5"/>
        <w:numPr>
          <w:ilvl w:val="0"/>
          <w:numId w:val="49"/>
        </w:numPr>
        <w:spacing w:after="120"/>
        <w:rPr>
          <w:sz w:val="24"/>
          <w:szCs w:val="24"/>
          <w:lang w:val="ru-RU"/>
        </w:rPr>
      </w:pPr>
      <w:r w:rsidRPr="00755019">
        <w:rPr>
          <w:bCs/>
          <w:sz w:val="24"/>
          <w:szCs w:val="24"/>
          <w:lang w:val="ru-RU"/>
        </w:rPr>
        <w:t>Методика оценивания результатов выпускной квалификационной работы в виде демонстрационного экзамена</w:t>
      </w:r>
      <w:r>
        <w:rPr>
          <w:bCs/>
          <w:sz w:val="24"/>
          <w:szCs w:val="24"/>
          <w:lang w:val="ru-RU"/>
        </w:rPr>
        <w:t>……………………………………………………………</w:t>
      </w:r>
      <w:r w:rsidR="008D48C8">
        <w:rPr>
          <w:bCs/>
          <w:sz w:val="24"/>
          <w:szCs w:val="24"/>
          <w:lang w:val="ru-RU"/>
        </w:rPr>
        <w:t>…..</w:t>
      </w:r>
      <w:r>
        <w:rPr>
          <w:bCs/>
          <w:sz w:val="24"/>
          <w:szCs w:val="24"/>
          <w:lang w:val="ru-RU"/>
        </w:rPr>
        <w:t>….</w:t>
      </w:r>
      <w:r w:rsidR="008D48C8">
        <w:rPr>
          <w:bCs/>
          <w:sz w:val="24"/>
          <w:szCs w:val="24"/>
          <w:lang w:val="ru-RU"/>
        </w:rPr>
        <w:t>21</w:t>
      </w:r>
    </w:p>
    <w:p w:rsidR="00CE29A2" w:rsidRPr="00755019" w:rsidRDefault="00CE29A2" w:rsidP="00723B95">
      <w:pPr>
        <w:pStyle w:val="a5"/>
        <w:numPr>
          <w:ilvl w:val="0"/>
          <w:numId w:val="49"/>
        </w:numPr>
        <w:spacing w:after="120"/>
        <w:rPr>
          <w:sz w:val="24"/>
          <w:szCs w:val="24"/>
          <w:lang w:val="ru-RU"/>
        </w:rPr>
      </w:pPr>
      <w:r w:rsidRPr="00755019">
        <w:rPr>
          <w:bCs/>
          <w:sz w:val="24"/>
          <w:szCs w:val="24"/>
          <w:lang w:val="ru-RU"/>
        </w:rPr>
        <w:t>Условия подачи и порядка рассмотрения апелляции</w:t>
      </w:r>
      <w:r>
        <w:rPr>
          <w:bCs/>
          <w:sz w:val="24"/>
          <w:szCs w:val="24"/>
          <w:lang w:val="ru-RU"/>
        </w:rPr>
        <w:t>…………………………………</w:t>
      </w:r>
      <w:r w:rsidR="008D48C8">
        <w:rPr>
          <w:bCs/>
          <w:sz w:val="24"/>
          <w:szCs w:val="24"/>
          <w:lang w:val="ru-RU"/>
        </w:rPr>
        <w:t>…..</w:t>
      </w:r>
      <w:r>
        <w:rPr>
          <w:bCs/>
          <w:sz w:val="24"/>
          <w:szCs w:val="24"/>
          <w:lang w:val="ru-RU"/>
        </w:rPr>
        <w:t>…..</w:t>
      </w:r>
      <w:r w:rsidR="008D48C8">
        <w:rPr>
          <w:bCs/>
          <w:sz w:val="24"/>
          <w:szCs w:val="24"/>
          <w:lang w:val="ru-RU"/>
        </w:rPr>
        <w:t>21</w:t>
      </w:r>
    </w:p>
    <w:p w:rsidR="008F3A05" w:rsidRDefault="00CE29A2" w:rsidP="00723B9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64D3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B64D3">
        <w:rPr>
          <w:rFonts w:ascii="Times New Roman" w:hAnsi="Times New Roman" w:cs="Times New Roman"/>
          <w:sz w:val="24"/>
          <w:szCs w:val="24"/>
        </w:rPr>
        <w:t>………………</w:t>
      </w:r>
      <w:r w:rsidR="008D48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D48C8">
        <w:rPr>
          <w:rFonts w:ascii="Times New Roman" w:hAnsi="Times New Roman" w:cs="Times New Roman"/>
          <w:sz w:val="24"/>
          <w:szCs w:val="24"/>
        </w:rPr>
        <w:t>22</w:t>
      </w:r>
      <w:r w:rsidR="008F3A0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73901" w:rsidRPr="00583AD4" w:rsidRDefault="00673901" w:rsidP="00FE7E75">
      <w:pPr>
        <w:keepNext/>
        <w:keepLines/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A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673901" w:rsidRPr="00673901" w:rsidRDefault="00673901" w:rsidP="00FE7E75">
      <w:pPr>
        <w:widowControl w:val="0"/>
        <w:autoSpaceDE w:val="0"/>
        <w:autoSpaceDN w:val="0"/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 (далее программа ГИА) – это локальный акт Государственного бюджетного профессионального образовательного учреждения Иркутской области «Химико-технологический техникум г. Саянска». (ГБПОУ ХТТ г. Саянска)</w:t>
      </w:r>
    </w:p>
    <w:p w:rsidR="00673901" w:rsidRPr="00673901" w:rsidRDefault="00673901" w:rsidP="00FE7E75">
      <w:pPr>
        <w:widowControl w:val="0"/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является документом для выпускников, освоивших основную профессиональную образовательную программу среднего профессионального образования (программу подготовки квалифицированных рабочих, служащих) по специальности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 (химическая отрасль)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Программа государственной итоговой аттестации разработана в соответствии: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со статьей 59 «Итоговая аттестация» Федерального закона Российской Федерации от 29.12.2012 года (действующая редакция 2016 г.) № 273 «Об образовании в Российской Федерации»;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2013г. № 968» (с изменениями от 17.11.2017г)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с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14.06.2013г.;</w:t>
      </w:r>
    </w:p>
    <w:p w:rsidR="00673901" w:rsidRPr="00583AD4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 xml:space="preserve">с федеральным государственным образовательным стандартом среднего профессионального образования специальности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 (химическая отрасль)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6C429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C429F" w:rsidRPr="006C429F">
        <w:rPr>
          <w:rFonts w:ascii="Times New Roman" w:eastAsia="Calibri" w:hAnsi="Times New Roman" w:cs="Times New Roman"/>
          <w:sz w:val="24"/>
          <w:szCs w:val="24"/>
        </w:rPr>
        <w:t>44 от</w:t>
      </w:r>
      <w:r w:rsidR="006C42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C429F" w:rsidRPr="006C429F">
        <w:rPr>
          <w:rFonts w:ascii="Times New Roman" w:eastAsia="Calibri" w:hAnsi="Times New Roman" w:cs="Times New Roman"/>
          <w:sz w:val="24"/>
          <w:szCs w:val="24"/>
        </w:rPr>
        <w:t>23.01</w:t>
      </w:r>
      <w:r w:rsidRPr="006C429F">
        <w:rPr>
          <w:rFonts w:ascii="Times New Roman" w:eastAsia="Calibri" w:hAnsi="Times New Roman" w:cs="Times New Roman"/>
          <w:sz w:val="24"/>
          <w:szCs w:val="24"/>
        </w:rPr>
        <w:t>.2018 г.;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положение о стандартах Ворлдскиллс утвержденное Правлением союза «Агентство развития профессиональных сообществ и рабочих кадров «Молодые профессионалы» (Ворлдскиллс Россия)» (далее - союз) от 9 марта 2017 г., протокол №1, с изменениями от 27 октября 2017г., протокол 1, с изменениями от 27 октября 2017 г., протокол № 12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 xml:space="preserve">с Положением о порядке проведения государственной итоговой аттестации по образовательным программам среднего профессионального образования в Государственном бюджетном профессиональном образовательном учреждении Иркутской области «Химико-технологический техникум г. Саянска». 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 (химическая отрасль)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83AD4">
        <w:rPr>
          <w:rFonts w:ascii="Times New Roman" w:eastAsia="Calibri" w:hAnsi="Times New Roman" w:cs="Times New Roman"/>
          <w:sz w:val="24"/>
          <w:szCs w:val="24"/>
        </w:rPr>
        <w:t>1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583AD4">
        <w:rPr>
          <w:rFonts w:ascii="Times New Roman" w:eastAsia="Calibri" w:hAnsi="Times New Roman" w:cs="Times New Roman"/>
          <w:sz w:val="24"/>
          <w:szCs w:val="24"/>
        </w:rPr>
        <w:t>2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Предметом государственной итоговой аттестации выпускников по ППКРС на основе ФГОС СПО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 (химическая отрасль)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является оценка качества подготовки выпускников, которая проводится в форме защиты выпускной квалификационной работы (дипломн</w:t>
      </w:r>
      <w:r w:rsidR="00583AD4">
        <w:rPr>
          <w:rFonts w:ascii="Times New Roman" w:eastAsia="Calibri" w:hAnsi="Times New Roman" w:cs="Times New Roman"/>
          <w:sz w:val="24"/>
          <w:szCs w:val="24"/>
        </w:rPr>
        <w:t>ый проект</w:t>
      </w:r>
      <w:r w:rsidRPr="00673901">
        <w:rPr>
          <w:rFonts w:ascii="Times New Roman" w:eastAsia="Calibri" w:hAnsi="Times New Roman" w:cs="Times New Roman"/>
          <w:sz w:val="24"/>
          <w:szCs w:val="24"/>
        </w:rPr>
        <w:t>) и демонстрационного экзамена. Проведение демонстрационного экзамена по стандартам Ворлдскиллс Россия одновременно решает комплекс задач: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ориентирует преподавателя и обучающегося на конечный результат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позволяет в комплексе повысить качество учебного процесса, качество подготовки и объективность оценки подготовленности выпускников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систематизирует знания, умения и опыт, полученный обучающимися во время прохождения производственной практики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заданиях демонстрационного экзамена)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программы, успешно прошедшие промежуточную аттестацию, предусмотренную учебным планом и не имеющие академической задолженности.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lastRenderedPageBreak/>
        <w:t>В программе государственной итоговой аттестации определены: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вид государственной итоговой аттестации;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материалы по содержанию государственной итоговой аттестации;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сроки проведения государственной итоговой аттестации;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этапы и объем времени на подготовку и проведение государственной итоговой аттестации;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условия подготовки и процедуры проведения государственной итоговой аттестации;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материально-технические условия проведения государственной итоговой аттестации;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состав экспертов уровня и качества подготовки выпускников в период государственной итоговой аттестации;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тематика, состав, объем и структура задания студентам на демонстрационный экзамен;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перечень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необходимых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документов,представляемыхназаседанияхгосударственной экзаменационной комиссии;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форма и процедура проведения государственной итоговой аттестации;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критерии оценки уровня и качества подготовки выпускников</w:t>
      </w:r>
    </w:p>
    <w:p w:rsidR="00673901" w:rsidRPr="00673901" w:rsidRDefault="00673901" w:rsidP="00FE7E7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AD4" w:rsidRDefault="00583AD4" w:rsidP="00FE7E7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:rsidR="00673901" w:rsidRPr="00673901" w:rsidRDefault="00673901" w:rsidP="00FE7E75">
      <w:pPr>
        <w:keepNext/>
        <w:keepLines/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СТРУКТУРА И СОДЕРЖАНИЕ ГОСУДАРСТВЕННОЙ ИТОГОВОЙ АТТЕСТАЦИИ</w:t>
      </w:r>
    </w:p>
    <w:p w:rsidR="00673901" w:rsidRPr="00673901" w:rsidRDefault="00673901" w:rsidP="00FE7E7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901" w:rsidRPr="00673901" w:rsidRDefault="00673901" w:rsidP="00FE7E7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/>
          <w:bCs/>
          <w:sz w:val="24"/>
          <w:szCs w:val="24"/>
        </w:rPr>
        <w:t>Вид и сроки проведения государственной итоговой аттестации:</w:t>
      </w:r>
    </w:p>
    <w:p w:rsidR="00673901" w:rsidRPr="00673901" w:rsidRDefault="00673901" w:rsidP="00FE7E7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/>
          <w:sz w:val="24"/>
          <w:szCs w:val="24"/>
        </w:rPr>
        <w:t>Вид: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выпускная квалификационная работа, демонстрационный экзамен</w:t>
      </w:r>
    </w:p>
    <w:p w:rsidR="00673901" w:rsidRPr="00673901" w:rsidRDefault="00673901" w:rsidP="00FE7E7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/>
          <w:sz w:val="24"/>
          <w:szCs w:val="24"/>
        </w:rPr>
        <w:t>Форма: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дипломн</w:t>
      </w:r>
      <w:r w:rsidR="00583AD4">
        <w:rPr>
          <w:rFonts w:ascii="Times New Roman" w:eastAsia="Times New Roman" w:hAnsi="Times New Roman" w:cs="Times New Roman"/>
          <w:sz w:val="24"/>
          <w:szCs w:val="24"/>
        </w:rPr>
        <w:t>ый проект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, практическая работа.</w:t>
      </w:r>
    </w:p>
    <w:p w:rsidR="00673901" w:rsidRPr="00C26F58" w:rsidRDefault="00317057" w:rsidP="00FE7E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Дата</w:t>
      </w:r>
      <w:r w:rsidR="00673901" w:rsidRPr="0067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защиты выпускной квалификационной работы: </w:t>
      </w:r>
      <w:r>
        <w:rPr>
          <w:rFonts w:ascii="Times New Roman" w:eastAsia="Times New Roman" w:hAnsi="Times New Roman" w:cs="Times New Roman"/>
          <w:sz w:val="24"/>
          <w:szCs w:val="24"/>
        </w:rPr>
        <w:t>21 июня 2022 года.</w:t>
      </w:r>
    </w:p>
    <w:p w:rsidR="00673901" w:rsidRPr="00C26F58" w:rsidRDefault="00673901" w:rsidP="00FE7E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F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Сроки проведения демонстрационного экзамена: </w:t>
      </w:r>
      <w:r w:rsidRPr="00C26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с 1</w:t>
      </w:r>
      <w:r w:rsidR="00D61332" w:rsidRPr="00C26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4</w:t>
      </w:r>
      <w:r w:rsidRPr="00C26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.06.202</w:t>
      </w:r>
      <w:r w:rsidR="005A3B5C" w:rsidRPr="00C26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2</w:t>
      </w:r>
      <w:r w:rsidRPr="00C26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по 1</w:t>
      </w:r>
      <w:r w:rsidR="00D61332" w:rsidRPr="00C26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6</w:t>
      </w:r>
      <w:r w:rsidRPr="00C26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.06.202</w:t>
      </w:r>
      <w:r w:rsidR="005A3B5C" w:rsidRPr="00C26F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2</w:t>
      </w:r>
    </w:p>
    <w:p w:rsidR="00673901" w:rsidRPr="00673901" w:rsidRDefault="00673901" w:rsidP="00FE7E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73901" w:rsidRDefault="00673901" w:rsidP="00FE7E75">
      <w:pPr>
        <w:widowControl w:val="0"/>
        <w:spacing w:after="0" w:line="240" w:lineRule="auto"/>
        <w:ind w:left="180"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/>
          <w:sz w:val="24"/>
          <w:szCs w:val="24"/>
        </w:rPr>
        <w:t>Тематика выпускных квалификационных работ</w:t>
      </w:r>
    </w:p>
    <w:p w:rsidR="005A3B5C" w:rsidRPr="00673901" w:rsidRDefault="005A3B5C" w:rsidP="00FE7E75">
      <w:pPr>
        <w:widowControl w:val="0"/>
        <w:spacing w:after="0" w:line="240" w:lineRule="auto"/>
        <w:ind w:left="180" w:firstLine="5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7229"/>
        <w:gridCol w:w="2409"/>
      </w:tblGrid>
      <w:tr w:rsidR="00673901" w:rsidRPr="00D61332" w:rsidTr="00D61332">
        <w:trPr>
          <w:trHeight w:val="397"/>
        </w:trPr>
        <w:tc>
          <w:tcPr>
            <w:tcW w:w="680" w:type="dxa"/>
          </w:tcPr>
          <w:p w:rsidR="00673901" w:rsidRPr="00D61332" w:rsidRDefault="00673901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№п/п</w:t>
            </w:r>
          </w:p>
        </w:tc>
        <w:tc>
          <w:tcPr>
            <w:tcW w:w="7229" w:type="dxa"/>
          </w:tcPr>
          <w:p w:rsidR="00673901" w:rsidRPr="00D61332" w:rsidRDefault="00673901" w:rsidP="00D61332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Тема выпускной квалификационной работы</w:t>
            </w:r>
          </w:p>
        </w:tc>
        <w:tc>
          <w:tcPr>
            <w:tcW w:w="2409" w:type="dxa"/>
          </w:tcPr>
          <w:p w:rsidR="00673901" w:rsidRPr="00D61332" w:rsidRDefault="00673901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Наименование ПМ, отражаемых в работе</w:t>
            </w: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корпуса 702 разделения воздуха АКС</w:t>
            </w:r>
          </w:p>
        </w:tc>
        <w:tc>
          <w:tcPr>
            <w:tcW w:w="2409" w:type="dxa"/>
            <w:vMerge w:val="restart"/>
            <w:vAlign w:val="center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ПМ 01 Организация и выполнение работ по эксплуатации и ремонту электроустановок</w:t>
            </w:r>
          </w:p>
          <w:p w:rsidR="00D61332" w:rsidRDefault="00D61332" w:rsidP="00D61332">
            <w:pPr>
              <w:pStyle w:val="ae"/>
              <w:rPr>
                <w:rFonts w:ascii="Times New Roman" w:hAnsi="Times New Roman" w:cs="Times New Roman"/>
              </w:rPr>
            </w:pPr>
          </w:p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ПМ 02 Организация и выполнение работ по монтажу и наладке электрооборудования промышленных и гражданских зданий</w:t>
            </w:r>
          </w:p>
          <w:p w:rsidR="00D61332" w:rsidRDefault="00D61332" w:rsidP="00D61332">
            <w:pPr>
              <w:pStyle w:val="ae"/>
              <w:rPr>
                <w:rFonts w:ascii="Times New Roman" w:hAnsi="Times New Roman" w:cs="Times New Roman"/>
              </w:rPr>
            </w:pPr>
          </w:p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ПМ 03 Организация и выполнение работ по монтажу, наладке и эксплуатации электрических сетей</w:t>
            </w:r>
          </w:p>
          <w:p w:rsidR="00D61332" w:rsidRDefault="00D61332" w:rsidP="00D61332">
            <w:pPr>
              <w:pStyle w:val="ae"/>
              <w:rPr>
                <w:rFonts w:ascii="Times New Roman" w:hAnsi="Times New Roman" w:cs="Times New Roman"/>
              </w:rPr>
            </w:pPr>
          </w:p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ПМ 04 Организация деятельности производственного подразделения электромонтажной организации</w:t>
            </w:r>
          </w:p>
          <w:p w:rsidR="00D61332" w:rsidRDefault="00D61332" w:rsidP="00D61332">
            <w:pPr>
              <w:pStyle w:val="ae"/>
              <w:rPr>
                <w:rFonts w:ascii="Times New Roman" w:hAnsi="Times New Roman" w:cs="Times New Roman"/>
              </w:rPr>
            </w:pPr>
          </w:p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ПМ 05 Выполнение работ по профессии «Электромонтер по ремонту и обслуживанию электрооборудования»</w:t>
            </w: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корпуса 705 для сбора воздуха АКС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корпуса 704 зарядной кислородной станции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46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корпуса 122 аммиачно-холодильной установки (ПХиК)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установки по сжижению хлора (ПХиК)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100 производства винилхлорида (ПВХ)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стадии200 производства винилхлорида (ПВХ)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300 производства винилхлорида (ПВХ)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400 производства винилхлорида (ПВХ)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500 производства винилхлорида (ПВХ)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600 производства винилхлорида (ПВХ)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корпуса 203 производства винилхлорида (ПВХ)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титула 29-13 этиленохранилища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титула 26 этиленохранилища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1100 производства поливинилхлорида (ППВХ)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1200 производства поливинилхлорида (ППВХ)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1300 производства поливинилхлорида (ППВХ)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1400 производства поливинилхлорида (ППВХ)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1900 производства поливинилхлорида (ППВХ)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биологической очистки сточных вод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участка рудник производства хлора и каустика (ПХиК)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22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участка по подготовке и транспортировки этилена на головной компрессорной станции газового производства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титула 7 этиленохранилища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титула 30 этиленохранилища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стадии обесхлоривания</w:t>
            </w:r>
            <w:r w:rsidR="00C719C0" w:rsidRPr="00D61332">
              <w:rPr>
                <w:rFonts w:ascii="Times New Roman" w:hAnsi="Times New Roman" w:cs="Times New Roman"/>
              </w:rPr>
              <w:t xml:space="preserve"> </w:t>
            </w:r>
            <w:r w:rsidRPr="00D61332">
              <w:rPr>
                <w:rFonts w:ascii="Times New Roman" w:hAnsi="Times New Roman" w:cs="Times New Roman"/>
              </w:rPr>
              <w:t>анолита</w:t>
            </w:r>
            <w:r w:rsidR="00C719C0" w:rsidRPr="00D61332">
              <w:rPr>
                <w:rFonts w:ascii="Times New Roman" w:hAnsi="Times New Roman" w:cs="Times New Roman"/>
              </w:rPr>
              <w:t xml:space="preserve"> </w:t>
            </w:r>
            <w:r w:rsidRPr="00D61332">
              <w:rPr>
                <w:rFonts w:ascii="Times New Roman" w:hAnsi="Times New Roman" w:cs="Times New Roman"/>
              </w:rPr>
              <w:t>ПХиК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26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установки по осушки серной кислоты (ПХиК)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установки по выпарке серной кислоты (ПХиК)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  <w:tr w:rsidR="00E375D8" w:rsidRPr="00D61332" w:rsidTr="00D61332">
        <w:trPr>
          <w:trHeight w:val="397"/>
        </w:trPr>
        <w:tc>
          <w:tcPr>
            <w:tcW w:w="680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  <w:shd w:val="clear" w:color="auto" w:fill="FFFFFF"/>
              </w:rPr>
            </w:pPr>
            <w:r w:rsidRPr="00D61332">
              <w:rPr>
                <w:rFonts w:ascii="Times New Roman" w:hAnsi="Times New Roman" w:cs="Times New Roman"/>
                <w:shd w:val="clear" w:color="auto" w:fill="FFFFFF"/>
              </w:rPr>
              <w:t>28</w:t>
            </w:r>
          </w:p>
        </w:tc>
        <w:tc>
          <w:tcPr>
            <w:tcW w:w="7229" w:type="dxa"/>
          </w:tcPr>
          <w:p w:rsidR="00E375D8" w:rsidRPr="00D61332" w:rsidRDefault="00E375D8" w:rsidP="00D61332">
            <w:pPr>
              <w:pStyle w:val="ae"/>
              <w:rPr>
                <w:rFonts w:ascii="Times New Roman" w:hAnsi="Times New Roman" w:cs="Times New Roman"/>
              </w:rPr>
            </w:pPr>
            <w:r w:rsidRPr="00D61332">
              <w:rPr>
                <w:rFonts w:ascii="Times New Roman" w:hAnsi="Times New Roman" w:cs="Times New Roman"/>
              </w:rPr>
              <w:t>Электроснабжение установки получения НС</w:t>
            </w:r>
            <w:r w:rsidRPr="00D61332">
              <w:rPr>
                <w:rFonts w:ascii="Times New Roman" w:hAnsi="Times New Roman" w:cs="Times New Roman"/>
                <w:lang w:val="en-US"/>
              </w:rPr>
              <w:t>l</w:t>
            </w:r>
            <w:r w:rsidRPr="00D61332">
              <w:rPr>
                <w:rFonts w:ascii="Times New Roman" w:hAnsi="Times New Roman" w:cs="Times New Roman"/>
              </w:rPr>
              <w:t xml:space="preserve"> (ПХиК)</w:t>
            </w:r>
          </w:p>
        </w:tc>
        <w:tc>
          <w:tcPr>
            <w:tcW w:w="2409" w:type="dxa"/>
            <w:vMerge/>
          </w:tcPr>
          <w:p w:rsidR="00E375D8" w:rsidRPr="00D61332" w:rsidRDefault="00E375D8" w:rsidP="00D61332">
            <w:pPr>
              <w:pStyle w:val="ae"/>
              <w:rPr>
                <w:rFonts w:ascii="Times New Roman" w:eastAsia="Calibri" w:hAnsi="Times New Roman" w:cs="Times New Roman"/>
              </w:rPr>
            </w:pPr>
          </w:p>
        </w:tc>
      </w:tr>
    </w:tbl>
    <w:p w:rsidR="00673901" w:rsidRPr="00673901" w:rsidRDefault="00673901" w:rsidP="00FE7E75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:rsidR="00673901" w:rsidRPr="00E375D8" w:rsidRDefault="00673901" w:rsidP="00FE7E75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5D8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и оформление Выпускной квалификационной работы осуществляется в соответствии с требованиями, указанными в «Методические рекомендации по выполнению дипломно</w:t>
      </w:r>
      <w:r w:rsidR="00D61332">
        <w:rPr>
          <w:rFonts w:ascii="Times New Roman" w:eastAsia="Times New Roman" w:hAnsi="Times New Roman" w:cs="Times New Roman"/>
          <w:b/>
          <w:bCs/>
          <w:sz w:val="24"/>
          <w:szCs w:val="24"/>
        </w:rPr>
        <w:t>го проекта</w:t>
      </w:r>
      <w:r w:rsidRPr="00E37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специальности </w:t>
      </w:r>
      <w:r w:rsidR="00E375D8" w:rsidRPr="00E375D8">
        <w:rPr>
          <w:rFonts w:ascii="Times New Roman" w:eastAsia="Times New Roman" w:hAnsi="Times New Roman" w:cs="Times New Roman"/>
          <w:b/>
          <w:sz w:val="24"/>
          <w:szCs w:val="24"/>
        </w:rPr>
        <w:t xml:space="preserve">08.02.09 «Монтаж, наладка и эксплуатация электрооборудования промышленных и гражданских зданий» </w:t>
      </w:r>
      <w:r w:rsidRPr="00E375D8">
        <w:rPr>
          <w:rFonts w:ascii="Times New Roman" w:eastAsia="Times New Roman" w:hAnsi="Times New Roman" w:cs="Times New Roman"/>
          <w:b/>
          <w:bCs/>
          <w:sz w:val="24"/>
          <w:szCs w:val="24"/>
        </w:rPr>
        <w:t>(химическая отрасль)».</w:t>
      </w:r>
    </w:p>
    <w:p w:rsidR="00673901" w:rsidRPr="00673901" w:rsidRDefault="00673901" w:rsidP="00FE7E75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Прохождение демонстрационного экзамена проходит с соблюдением требовании стандартов Ворлдскиллс Россия</w:t>
      </w:r>
    </w:p>
    <w:p w:rsidR="00673901" w:rsidRPr="00673901" w:rsidRDefault="00673901" w:rsidP="00FE7E75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69909392"/>
      <w:r w:rsidRPr="0067390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bookmarkEnd w:id="1"/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3901">
        <w:rPr>
          <w:rFonts w:ascii="Times New Roman" w:eastAsia="Calibri" w:hAnsi="Times New Roman" w:cs="Times New Roman"/>
          <w:bCs/>
          <w:sz w:val="24"/>
          <w:szCs w:val="24"/>
        </w:rPr>
        <w:t>1.1</w:t>
      </w:r>
      <w:r w:rsidRPr="00673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 государственной итоговой аттестации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- установление соответствия уровня и качества подготовки выпускников требованиям ФГОС СПО по специальности </w:t>
      </w:r>
      <w:r w:rsidR="00E375D8" w:rsidRPr="00E375D8">
        <w:rPr>
          <w:rFonts w:ascii="Times New Roman" w:eastAsia="Calibri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</w:t>
      </w:r>
    </w:p>
    <w:p w:rsidR="00673901" w:rsidRPr="00673901" w:rsidRDefault="00673901" w:rsidP="00FE7E75">
      <w:pPr>
        <w:widowControl w:val="0"/>
        <w:numPr>
          <w:ilvl w:val="1"/>
          <w:numId w:val="31"/>
        </w:numPr>
        <w:autoSpaceDE w:val="0"/>
        <w:autoSpaceDN w:val="0"/>
        <w:spacing w:before="2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739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r w:rsidR="00C71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государственной</w:t>
      </w:r>
      <w:r w:rsidR="00C71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итоговой</w:t>
      </w:r>
      <w:r w:rsidR="00D61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аттестации:</w:t>
      </w:r>
    </w:p>
    <w:p w:rsidR="00673901" w:rsidRPr="00673901" w:rsidRDefault="00673901" w:rsidP="00FE7E75">
      <w:pPr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spacing w:before="4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установление готовности выпускника к основным видам профессиональной деятельности;</w:t>
      </w:r>
    </w:p>
    <w:p w:rsidR="00673901" w:rsidRPr="00673901" w:rsidRDefault="00673901" w:rsidP="00FE7E7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оценка сформированности профессиональных и общих компетенций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E375D8" w:rsidRPr="00E375D8">
        <w:rPr>
          <w:rFonts w:ascii="Times New Roman" w:eastAsia="Times New Roman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</w:t>
      </w:r>
    </w:p>
    <w:p w:rsidR="00673901" w:rsidRPr="00673901" w:rsidRDefault="00673901" w:rsidP="00FE7E75">
      <w:pPr>
        <w:keepNext/>
        <w:keepLines/>
        <w:numPr>
          <w:ilvl w:val="0"/>
          <w:numId w:val="40"/>
        </w:numPr>
        <w:spacing w:before="240"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2" w:name="_Toc69909393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Форма государственной итоговой аттестации</w:t>
      </w:r>
      <w:bookmarkEnd w:id="2"/>
    </w:p>
    <w:p w:rsidR="00673901" w:rsidRPr="00673901" w:rsidRDefault="00673901" w:rsidP="00FE7E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6739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739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Формой государственной итоговой аттестации по образовательной программе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по специальности 38.02.01 состоит из-за защиты выпускной квалификационной работы и демонстрационного экзамена.</w:t>
      </w:r>
    </w:p>
    <w:p w:rsidR="00673901" w:rsidRPr="00673901" w:rsidRDefault="00673901" w:rsidP="00FE7E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673901" w:rsidRPr="00673901" w:rsidRDefault="00673901" w:rsidP="00FE7E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 xml:space="preserve">Выпускная квалификационная работа способствует систематизации и закреплению знаний выпускника по специальности </w:t>
      </w:r>
      <w:r w:rsidR="00E375D8" w:rsidRPr="00E375D8">
        <w:rPr>
          <w:rFonts w:ascii="Times New Roman" w:eastAsia="Times New Roman" w:hAnsi="Times New Roman" w:cs="Times New Roman"/>
          <w:sz w:val="24"/>
          <w:szCs w:val="24"/>
        </w:rPr>
        <w:t xml:space="preserve">08.02.09 «Монтаж, наладка и эксплуатация электрооборудования промышленных и гражданских зданий»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при решении конкретных задач, а также подтверждает соответствие профессиональной подготовки обучающегося требованиям Федерального государственного образовательного стандарта по специальности </w:t>
      </w:r>
      <w:r w:rsidR="00E375D8" w:rsidRPr="00E375D8">
        <w:rPr>
          <w:rFonts w:ascii="Times New Roman" w:eastAsia="Times New Roman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, и призвана обеспечивать наиболее глубокую и системную оценку готовности выпускников к профессиональной деятельности.</w:t>
      </w:r>
    </w:p>
    <w:p w:rsidR="00673901" w:rsidRPr="00673901" w:rsidRDefault="00673901" w:rsidP="00FE7E75">
      <w:pPr>
        <w:keepNext/>
        <w:keepLines/>
        <w:numPr>
          <w:ilvl w:val="0"/>
          <w:numId w:val="40"/>
        </w:numPr>
        <w:spacing w:before="240"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" w:name="_Toc69909394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Организация работы государственной экзаменационной комиссии</w:t>
      </w:r>
      <w:bookmarkEnd w:id="3"/>
    </w:p>
    <w:p w:rsidR="00673901" w:rsidRPr="00673901" w:rsidRDefault="00673901" w:rsidP="00FE7E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3.1.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 xml:space="preserve">В целях определения соответствия результатов освоения обучающимися образовательной программы СПО по специальности </w:t>
      </w:r>
      <w:r w:rsidR="00E375D8" w:rsidRPr="00E375D8">
        <w:rPr>
          <w:rFonts w:ascii="Times New Roman" w:eastAsia="Calibri" w:hAnsi="Times New Roman" w:cs="Times New Roman"/>
          <w:sz w:val="24"/>
          <w:szCs w:val="24"/>
        </w:rPr>
        <w:t xml:space="preserve">08.02.09 «Монтаж, наладка и эксплуатация электрооборудования промышленных и гражданских зданий» 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соответствующим требованиям федерального государственного образовательного стандарта среднего профессионального образования (ФГОС СПО) по специальности </w:t>
      </w:r>
      <w:r w:rsidR="00E375D8" w:rsidRPr="00E375D8">
        <w:rPr>
          <w:rFonts w:ascii="Times New Roman" w:eastAsia="Calibri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Минобрнауки России от </w:t>
      </w:r>
      <w:r w:rsidR="00E1778A" w:rsidRPr="00E1778A">
        <w:rPr>
          <w:rFonts w:ascii="Times New Roman" w:eastAsia="Calibri" w:hAnsi="Times New Roman" w:cs="Times New Roman"/>
          <w:sz w:val="24"/>
          <w:szCs w:val="24"/>
        </w:rPr>
        <w:t>23.01.2018 г. № 44</w:t>
      </w:r>
      <w:r w:rsidRPr="00E1778A">
        <w:rPr>
          <w:rFonts w:ascii="Times New Roman" w:eastAsia="Calibri" w:hAnsi="Times New Roman" w:cs="Times New Roman"/>
          <w:sz w:val="24"/>
          <w:szCs w:val="24"/>
        </w:rPr>
        <w:t>,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государственная итоговая аттестация проводится государственной экзаменационной комиссией, созданной в Государственном бюджетном </w:t>
      </w:r>
      <w:r w:rsidRPr="006739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профессиональном образовательном учреждении Иркутской области «Химико-технологический техникум г. Саянска». </w:t>
      </w:r>
    </w:p>
    <w:p w:rsidR="00673901" w:rsidRPr="00673901" w:rsidRDefault="00673901" w:rsidP="00FE7E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3.2.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Государственная экзаменационная комиссия формируется из педагогических работников ГБПОУ ХТТ г Саянска, лиц, приглашенных из сторонних организаций, в т.ч.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673901" w:rsidRPr="00673901" w:rsidRDefault="00673901" w:rsidP="00FE7E75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3.3.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В состав Государственной экзаменационной комиссии для проведения демонстрационного экзамена входят также не менее двух экспертов, имеющие свидетельство, которое дает право участия в оценке демонстрационного экзамена по стандартам WorldSkills, или которые являются экспертами союза Молодые профессионалы (WorldSkillsRussia) более высокого уровня.</w:t>
      </w:r>
    </w:p>
    <w:p w:rsidR="00673901" w:rsidRPr="00673901" w:rsidRDefault="00673901" w:rsidP="00FE7E75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3.4.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673901" w:rsidRPr="00673901" w:rsidRDefault="00673901" w:rsidP="00FE7E75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3.5.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Председатель государственной экзаменационной комиссии утверждается не позднее 21 декабря текущего года на следующий календарный год (с 1 января по 31 декабря 202</w:t>
      </w:r>
      <w:r w:rsidR="00E375D8">
        <w:rPr>
          <w:rFonts w:ascii="Times New Roman" w:eastAsia="Calibri" w:hAnsi="Times New Roman" w:cs="Times New Roman"/>
          <w:sz w:val="24"/>
          <w:szCs w:val="24"/>
        </w:rPr>
        <w:t>2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г.) Министерством образования Иркутской области.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В качестве председателя утвержден </w:t>
      </w:r>
      <w:r w:rsidR="00E375D8">
        <w:rPr>
          <w:rFonts w:ascii="Times New Roman" w:eastAsia="Calibri" w:hAnsi="Times New Roman" w:cs="Times New Roman"/>
          <w:sz w:val="24"/>
          <w:szCs w:val="24"/>
        </w:rPr>
        <w:t>Габриков Е.А.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75D8">
        <w:rPr>
          <w:rFonts w:ascii="Times New Roman" w:eastAsia="Calibri" w:hAnsi="Times New Roman" w:cs="Times New Roman"/>
          <w:sz w:val="24"/>
          <w:szCs w:val="24"/>
        </w:rPr>
        <w:t>заместитель главного энергетика АО «Саянскхимпласт».</w:t>
      </w:r>
    </w:p>
    <w:p w:rsidR="00673901" w:rsidRPr="00673901" w:rsidRDefault="00673901" w:rsidP="00FE7E75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3.6. Руководитель ГБПОУ ХТТ г. Саянска является заместителем председателя государственной экзаменационной комиссии.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3.7.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Состав государственной экзаменационной комиссии утверждается приказом директора ГБПОУ ХТТ г. Саянска.</w:t>
      </w:r>
    </w:p>
    <w:p w:rsid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3.8.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Государственная экзаменационная комиссия действует в течение одного календарного года (с 1 января по 31 декабря 202</w:t>
      </w:r>
      <w:r w:rsidR="00E375D8">
        <w:rPr>
          <w:rFonts w:ascii="Times New Roman" w:eastAsia="Calibri" w:hAnsi="Times New Roman" w:cs="Times New Roman"/>
          <w:sz w:val="24"/>
          <w:szCs w:val="24"/>
        </w:rPr>
        <w:t>2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г.).</w:t>
      </w:r>
    </w:p>
    <w:p w:rsidR="00673901" w:rsidRPr="00673901" w:rsidRDefault="00673901" w:rsidP="00FE7E75">
      <w:pPr>
        <w:keepNext/>
        <w:keepLines/>
        <w:numPr>
          <w:ilvl w:val="0"/>
          <w:numId w:val="40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4" w:name="_Toc69909395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Процедура и сроки проведения государственной итоговой аттестации</w:t>
      </w:r>
      <w:bookmarkEnd w:id="4"/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4.1.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4.2.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Программа государственной итоговой аттестации, требования к выпускной квалификационной работе в виде демонстрационного экзамена, а также критерии оценки знаний, утверждённые образовательной организацией, доводятся до студентов не позднее, чем за шесть месяцев до начала государственной итоговой аттестации.</w:t>
      </w:r>
    </w:p>
    <w:p w:rsidR="00673901" w:rsidRPr="00673901" w:rsidRDefault="00673901" w:rsidP="00FE7E75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4.3.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Защита выпускных квалификационных работ проводится на открытых заседаниях государственной экзаменационной комиссии с участием не менее двух третей её состава в ходе оценки выполнения заданий демонстрационного экзамена и представление дипломной работы.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Calibri" w:eastAsia="Calibri" w:hAnsi="Calibri" w:cs="Times New Roman"/>
          <w:sz w:val="24"/>
          <w:szCs w:val="24"/>
        </w:rPr>
        <w:t>4.4.</w:t>
      </w:r>
      <w:r w:rsidRPr="00673901">
        <w:rPr>
          <w:rFonts w:ascii="Calibri" w:eastAsia="Calibri" w:hAnsi="Calibri" w:cs="Times New Roman"/>
          <w:sz w:val="24"/>
          <w:szCs w:val="24"/>
        </w:rPr>
        <w:tab/>
      </w:r>
      <w:r w:rsidRPr="00673901">
        <w:rPr>
          <w:rFonts w:ascii="Times New Roman" w:eastAsia="Calibri" w:hAnsi="Times New Roman" w:cs="Times New Roman"/>
          <w:sz w:val="24"/>
          <w:szCs w:val="24"/>
        </w:rP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673901" w:rsidRPr="008F3A05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4.5.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 xml:space="preserve">Сроки проведения государственной итоговой аттестации определены учебным планом и календарным учебным графиком основной профессиональной образовательной программы – программы подготовки квалифицированных рабочих, служащих по специальности </w:t>
      </w:r>
      <w:r w:rsidR="008F3A05" w:rsidRPr="008F3A05">
        <w:rPr>
          <w:rFonts w:ascii="Times New Roman" w:eastAsia="Calibri" w:hAnsi="Times New Roman" w:cs="Times New Roman"/>
          <w:sz w:val="24"/>
          <w:szCs w:val="24"/>
        </w:rPr>
        <w:lastRenderedPageBreak/>
        <w:t>08.02.09 «Монтаж, наладка и эксплуатация электрооборудования промышленных и гражданских зданий</w:t>
      </w:r>
      <w:r w:rsidR="008F3A05" w:rsidRPr="00E1778A">
        <w:rPr>
          <w:rFonts w:ascii="Times New Roman" w:eastAsia="Calibri" w:hAnsi="Times New Roman" w:cs="Times New Roman"/>
          <w:sz w:val="24"/>
          <w:szCs w:val="24"/>
        </w:rPr>
        <w:t>»</w:t>
      </w:r>
      <w:r w:rsidRPr="00E1778A">
        <w:rPr>
          <w:rFonts w:ascii="Times New Roman" w:eastAsia="Calibri" w:hAnsi="Times New Roman" w:cs="Times New Roman"/>
          <w:sz w:val="24"/>
          <w:szCs w:val="24"/>
        </w:rPr>
        <w:t xml:space="preserve"> утвержденным директором ГБПОУ ХТТ г. Саянска от 27.06.2018 г., </w:t>
      </w:r>
      <w:r w:rsidR="0009594C">
        <w:rPr>
          <w:rFonts w:ascii="Times New Roman" w:eastAsia="Calibri" w:hAnsi="Times New Roman" w:cs="Times New Roman"/>
          <w:sz w:val="24"/>
          <w:szCs w:val="24"/>
        </w:rPr>
        <w:t>с 16 мая 2022 по 30 июня 2022 года.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4.6.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 xml:space="preserve">Объем времени на государственную итоговую аттестацию установлен ФГОС СПО – 216 часов, в том числе на подготовку выпускной квалификационной работы и демонстрационного экзамена, а </w:t>
      </w:r>
      <w:r w:rsidR="008F3A05" w:rsidRPr="0067390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на защиту выпускной квалификационной работы и прохождение демонстрационного экзамена.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4.7.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4.8.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Результаты победителей и призеров чемпионатов профессионального мастерства, проводимых союзом либо международной организацией "World</w:t>
      </w:r>
      <w:r w:rsidR="00D61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Calibri" w:hAnsi="Times New Roman" w:cs="Times New Roman"/>
          <w:sz w:val="24"/>
          <w:szCs w:val="24"/>
        </w:rPr>
        <w:t>Skills</w:t>
      </w:r>
      <w:r w:rsidR="00C71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Calibri" w:hAnsi="Times New Roman" w:cs="Times New Roman"/>
          <w:sz w:val="24"/>
          <w:szCs w:val="24"/>
        </w:rPr>
        <w:t>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4.9.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 xml:space="preserve">Решения государственных экзаменационных комиссий принимаются на закрытых заседаниях простым большинством голосов </w:t>
      </w:r>
      <w:r w:rsidR="008F3A05" w:rsidRPr="00673901">
        <w:rPr>
          <w:rFonts w:ascii="Times New Roman" w:eastAsia="Calibri" w:hAnsi="Times New Roman" w:cs="Times New Roman"/>
          <w:sz w:val="24"/>
          <w:szCs w:val="24"/>
        </w:rPr>
        <w:t>членов комиссии,</w:t>
      </w: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4.10.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Лицам, не проходившим государственную итоговую аттестацию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4.1</w:t>
      </w:r>
      <w:r w:rsidR="00E9142D">
        <w:rPr>
          <w:rFonts w:ascii="Times New Roman" w:eastAsia="Calibri" w:hAnsi="Times New Roman" w:cs="Times New Roman"/>
          <w:sz w:val="24"/>
          <w:szCs w:val="24"/>
        </w:rPr>
        <w:t>1</w:t>
      </w:r>
      <w:r w:rsidRPr="00673901">
        <w:rPr>
          <w:rFonts w:ascii="Times New Roman" w:eastAsia="Calibri" w:hAnsi="Times New Roman" w:cs="Times New Roman"/>
          <w:sz w:val="24"/>
          <w:szCs w:val="24"/>
        </w:rPr>
        <w:t>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государственную итоговую аттестацию по уважительной причине.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4.12.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государственной итоговой аттестации впервые.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4.13.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4.14.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673901" w:rsidRPr="00673901" w:rsidRDefault="00673901" w:rsidP="00FE7E75">
      <w:pPr>
        <w:spacing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4.15.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</w:t>
      </w:r>
      <w:r w:rsidRPr="00673901">
        <w:rPr>
          <w:rFonts w:ascii="Calibri" w:eastAsia="Calibri" w:hAnsi="Calibri" w:cs="Times New Roman"/>
          <w:sz w:val="24"/>
          <w:szCs w:val="24"/>
        </w:rPr>
        <w:t>.</w:t>
      </w:r>
    </w:p>
    <w:p w:rsidR="00673901" w:rsidRPr="00673901" w:rsidRDefault="00673901" w:rsidP="00FE7E75">
      <w:pPr>
        <w:keepNext/>
        <w:keepLines/>
        <w:numPr>
          <w:ilvl w:val="0"/>
          <w:numId w:val="43"/>
        </w:numPr>
        <w:spacing w:before="240"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5" w:name="_Toc69909396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  <w:bookmarkEnd w:id="5"/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</w:t>
      </w:r>
      <w:r w:rsidRPr="00673901">
        <w:rPr>
          <w:rFonts w:ascii="Times New Roman" w:eastAsia="Calibri" w:hAnsi="Times New Roman" w:cs="Times New Roman"/>
          <w:sz w:val="24"/>
          <w:szCs w:val="24"/>
        </w:rPr>
        <w:lastRenderedPageBreak/>
        <w:t>психофизического развития, индивидуальных возможностей и состояния здоровья таких выпускников (далее - индивидуальные особенности). При проведении государственной итоговой аттестации обеспечивается соблюдение следующих общих требований: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припрохождении государственной итоговой аттестации;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задание, общаться с членами государственной экзаменационной комиссии);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(при отсутствии лифтов аудитория должна располагаться на первом этаже), наличие специальных кресел и других приспособлений).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а) для слабовидящих: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обеспечивается индивидуальное равномерное освещение не менее 300 люкс;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выпускникам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длявыполнениязаданияпринеобходимостипредоставляется увеличивающее устройство;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б) для глухих и слабослышащих, с тяжелыми нарушениями речи:</w:t>
      </w:r>
    </w:p>
    <w:p w:rsidR="00673901" w:rsidRPr="00673901" w:rsidRDefault="00673901" w:rsidP="00FE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-</w:t>
      </w:r>
      <w:r w:rsidRPr="00673901">
        <w:rPr>
          <w:rFonts w:ascii="Times New Roman" w:eastAsia="Calibri" w:hAnsi="Times New Roman" w:cs="Times New Roman"/>
          <w:sz w:val="24"/>
          <w:szCs w:val="24"/>
        </w:rPr>
        <w:tab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заявлениеонеобходимостисозданиядля нихспециальныхусловийприпроведениигосударственной итоговой аттестации.</w:t>
      </w:r>
    </w:p>
    <w:p w:rsidR="00673901" w:rsidRPr="00673901" w:rsidRDefault="00673901" w:rsidP="00FE7E75">
      <w:pPr>
        <w:keepNext/>
        <w:keepLines/>
        <w:numPr>
          <w:ilvl w:val="0"/>
          <w:numId w:val="2"/>
        </w:numPr>
        <w:spacing w:before="240"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6" w:name="_Toc69909397"/>
      <w:bookmarkStart w:id="7" w:name="_TOC_250004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Тематика выпускных практических квалифи</w:t>
      </w:r>
      <w:r w:rsidR="008F3A05">
        <w:rPr>
          <w:rFonts w:ascii="Times New Roman" w:eastAsia="Times New Roman" w:hAnsi="Times New Roman" w:cs="Times New Roman"/>
          <w:b/>
          <w:sz w:val="28"/>
          <w:szCs w:val="32"/>
        </w:rPr>
        <w:t>ка</w:t>
      </w:r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 xml:space="preserve">ционных работ по специальности </w:t>
      </w:r>
      <w:r w:rsidR="008F3A05" w:rsidRPr="008F3A05">
        <w:rPr>
          <w:rFonts w:ascii="Times New Roman" w:eastAsia="Times New Roman" w:hAnsi="Times New Roman" w:cs="Times New Roman"/>
          <w:b/>
          <w:sz w:val="28"/>
          <w:szCs w:val="32"/>
        </w:rPr>
        <w:t xml:space="preserve">08.02.09 «Монтаж, наладка и эксплуатация электрооборудования промышленных и гражданских зданий» </w:t>
      </w:r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 xml:space="preserve">по ДЭ </w:t>
      </w:r>
      <w:r w:rsidRPr="00673901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WSR</w:t>
      </w:r>
      <w:bookmarkEnd w:id="6"/>
    </w:p>
    <w:p w:rsidR="00673901" w:rsidRPr="00673901" w:rsidRDefault="00673901" w:rsidP="00FE7E75">
      <w:pPr>
        <w:widowControl w:val="0"/>
        <w:numPr>
          <w:ilvl w:val="1"/>
          <w:numId w:val="47"/>
        </w:numPr>
        <w:tabs>
          <w:tab w:val="left" w:pos="102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73901">
        <w:rPr>
          <w:rFonts w:ascii="Times New Roman" w:eastAsia="Times New Roman" w:hAnsi="Times New Roman" w:cs="Times New Roman"/>
          <w:sz w:val="24"/>
        </w:rPr>
        <w:t xml:space="preserve">Тематика выпускной квалификационной работы по компетенции </w:t>
      </w:r>
      <w:r w:rsidR="00E9142D">
        <w:rPr>
          <w:rFonts w:ascii="Times New Roman" w:eastAsia="Times New Roman" w:hAnsi="Times New Roman" w:cs="Times New Roman"/>
          <w:sz w:val="24"/>
        </w:rPr>
        <w:t>№</w:t>
      </w:r>
      <w:r w:rsidR="008F3A05">
        <w:rPr>
          <w:rFonts w:ascii="Times New Roman" w:eastAsia="Times New Roman" w:hAnsi="Times New Roman" w:cs="Times New Roman"/>
          <w:sz w:val="24"/>
        </w:rPr>
        <w:t>18</w:t>
      </w:r>
      <w:r w:rsidRPr="00673901">
        <w:rPr>
          <w:rFonts w:ascii="Times New Roman" w:eastAsia="Times New Roman" w:hAnsi="Times New Roman" w:cs="Times New Roman"/>
          <w:sz w:val="24"/>
        </w:rPr>
        <w:t xml:space="preserve"> «</w:t>
      </w:r>
      <w:r w:rsidR="008F3A05">
        <w:rPr>
          <w:rFonts w:ascii="Times New Roman" w:eastAsia="Times New Roman" w:hAnsi="Times New Roman" w:cs="Times New Roman"/>
          <w:sz w:val="24"/>
        </w:rPr>
        <w:t>Электромонтаж</w:t>
      </w:r>
      <w:r w:rsidRPr="00673901">
        <w:rPr>
          <w:rFonts w:ascii="Times New Roman" w:eastAsia="Times New Roman" w:hAnsi="Times New Roman" w:cs="Times New Roman"/>
          <w:sz w:val="24"/>
        </w:rPr>
        <w:t>» определена ГБПОУ ХТТ г Саянска в соответствии с заданием для демонстрационного экзамена по комплекту оценочной документации № 1.1,</w:t>
      </w:r>
      <w:r w:rsidR="00C719C0">
        <w:rPr>
          <w:rFonts w:ascii="Times New Roman" w:eastAsia="Times New Roman" w:hAnsi="Times New Roman" w:cs="Times New Roman"/>
          <w:sz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</w:rPr>
        <w:t>утвержденному.</w:t>
      </w:r>
    </w:p>
    <w:p w:rsidR="00673901" w:rsidRPr="00673901" w:rsidRDefault="00673901" w:rsidP="00FE7E75">
      <w:pPr>
        <w:widowControl w:val="0"/>
        <w:numPr>
          <w:ilvl w:val="1"/>
          <w:numId w:val="47"/>
        </w:numPr>
        <w:tabs>
          <w:tab w:val="left" w:pos="102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73901">
        <w:rPr>
          <w:rFonts w:ascii="Times New Roman" w:eastAsia="Times New Roman" w:hAnsi="Times New Roman" w:cs="Times New Roman"/>
          <w:sz w:val="24"/>
        </w:rPr>
        <w:t>Тематика выпускной квалификационной работы по комплекту оценочной документации № 1.1:</w:t>
      </w:r>
    </w:p>
    <w:bookmarkEnd w:id="7"/>
    <w:p w:rsidR="00673901" w:rsidRPr="003A6180" w:rsidRDefault="004C2DA9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180">
        <w:rPr>
          <w:rFonts w:ascii="Times New Roman" w:eastAsia="Times New Roman" w:hAnsi="Times New Roman" w:cs="Times New Roman"/>
          <w:b/>
          <w:sz w:val="24"/>
          <w:szCs w:val="24"/>
        </w:rPr>
        <w:t>Модуль 1: Монтаж в промышленной и гражданской отраслях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Участнику, в отведенное время необходимо выполнить монтаж</w:t>
      </w:r>
      <w:r w:rsidR="00C719C0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электроустановки реверсивного управления асинхронным двигателем,</w:t>
      </w:r>
      <w:r w:rsidR="00C719C0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включающего в себя кабеленесущие системы, элементы управления и</w:t>
      </w:r>
      <w:r w:rsidR="00D61332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сигнализации, выполнить монтаж и коммутацию НКУ руководствуясь</w:t>
      </w:r>
      <w:r w:rsidR="00C719C0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монтажными, принципиальными или иными схемами, предусмотренными</w:t>
      </w:r>
      <w:r w:rsidR="00C719C0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заданием.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Управление двигателем осуществляется кнопочными выключателями</w:t>
      </w:r>
      <w:r w:rsidR="00C719C0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(SB1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«Вперед», SB2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«Стоп», SB3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«Назад») расположенными на пульте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управления и концевыми выключателями (SQ1, SQ2). Вращение двигателя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подтверждается световой сигнализацией (HL1, HL3), наличие напряжения нащите подтверждается световой сигнализацией (HL2). Схема должна быть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защищена от одновременного срабатывания контакторов механической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блокировкой контакторов (КМ1, КМ2).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lastRenderedPageBreak/>
        <w:t>Режимы работы: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Нажатие SB1 «Вперед» - вращение М через КМ1 (в прямом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направлении)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Нажатие SB2 «Стоп» - остановка М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Нажатие SB3 «Назад» - вращение М через КМ2 (в обратном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направлении)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Нажатие SQ1 - остановка М (в прямом направлении)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Нажатие SQ2 - остановка М (в обратном направлении)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Срабатывание КК - остановка М, включение HA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(звонок)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Монтажная схема является частью варианта задания и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направляется в адрес Главного эксперта в подготовительный день.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3A6180">
        <w:rPr>
          <w:rFonts w:ascii="Times New Roman" w:hAnsi="Times New Roman" w:cs="Times New Roman"/>
          <w:b/>
        </w:rPr>
        <w:t>Модуль 2: Программирование логического реле.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Участнику необходимо создать программу управления логическим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реле согласно заданного алгоритма. Среда программирования – FBD.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Стенд для программирования является универсальным инструментом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для проверки навыков программирования. Минимальные требования к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стенду: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Программируемое реле 230В/24В, 8 входов, 4 выхода – 1 шт.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Кнопка управления (1НО,1НЗ) – 4 шт.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Выключатель/переключатель (1НО с фиксацией) – 4 шт.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Принципиальная схема.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Алгоритм работы электроустановки является частью варианта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задания и направляется в адрес Главного эксперта в подготовительный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день.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  <w:b/>
        </w:rPr>
      </w:pPr>
      <w:r w:rsidRPr="003A6180">
        <w:rPr>
          <w:rFonts w:ascii="Times New Roman" w:hAnsi="Times New Roman" w:cs="Times New Roman"/>
          <w:b/>
        </w:rPr>
        <w:t>Модуль 3: Поиск неисправностей.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Электроустановка может содержать: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цепь освещения;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розеточная цепь;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силовая цепь;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цепь управления.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Типы неисправностей, которые могут быть внесены в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электроустановку: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неправильный цвет проводника;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неправильная фазировка;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короткое замыкание;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разрыв цепи;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Interconnection (взаимная связь).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По завершению всеми участниками этого модуля, они могут увидеть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внесенные неисправности.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Для выполнения требований данного модуля, участникам необходимо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использовать контрольные приборы, которые соответствуют требованиям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безопасности. Запрещается вносить свои или исправлять найденные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неисправности.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Стенд «Поиск неисправностей» является отдельным неотъемлемым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приложением к КОД 1.1 и должен соответствовать ФНЧ/Hi-Tech 17,18,19 г.г.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Коммуникативные и межличностные навыки общения оценивается в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процессе доклада об обнаруженных неисправностях. Участник должен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донести информацию до экспертов в доступной и понятной форме. Участник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может предложить свои варианты модернизации и инноваций.</w:t>
      </w:r>
    </w:p>
    <w:p w:rsidR="004C2DA9" w:rsidRPr="003A6180" w:rsidRDefault="004C2DA9" w:rsidP="00FE7E7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3A6180">
        <w:rPr>
          <w:rFonts w:ascii="Times New Roman" w:hAnsi="Times New Roman" w:cs="Times New Roman"/>
        </w:rPr>
        <w:t>Эксперты задают дополнительные вопросы. Дополнительные вопросы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должны быть одинаковыми для всех участников. По окончании доклада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>эксперты оценивают коммуникативные и межличностные навыки участника</w:t>
      </w:r>
      <w:r w:rsidR="00D62463">
        <w:rPr>
          <w:rFonts w:ascii="Times New Roman" w:hAnsi="Times New Roman" w:cs="Times New Roman"/>
        </w:rPr>
        <w:t xml:space="preserve"> </w:t>
      </w:r>
      <w:r w:rsidRPr="003A6180">
        <w:rPr>
          <w:rFonts w:ascii="Times New Roman" w:hAnsi="Times New Roman" w:cs="Times New Roman"/>
        </w:rPr>
        <w:t xml:space="preserve">по шкале 0-3 (J) и заносят результат в оценочную ведомость. </w:t>
      </w:r>
    </w:p>
    <w:p w:rsidR="00673901" w:rsidRPr="00673901" w:rsidRDefault="00673901" w:rsidP="00FE7E75">
      <w:pPr>
        <w:widowControl w:val="0"/>
        <w:numPr>
          <w:ilvl w:val="1"/>
          <w:numId w:val="47"/>
        </w:numPr>
        <w:tabs>
          <w:tab w:val="left" w:pos="1179"/>
          <w:tab w:val="left" w:pos="1180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673901">
        <w:rPr>
          <w:rFonts w:ascii="Times New Roman" w:eastAsia="Times New Roman" w:hAnsi="Times New Roman" w:cs="Times New Roman"/>
          <w:sz w:val="24"/>
        </w:rPr>
        <w:t>Для подготовки выпускной квалификационной работы студентам назначаются руководители:</w:t>
      </w:r>
    </w:p>
    <w:p w:rsidR="00673901" w:rsidRPr="00673901" w:rsidRDefault="00673901" w:rsidP="00FE7E75">
      <w:pPr>
        <w:tabs>
          <w:tab w:val="left" w:pos="1807"/>
          <w:tab w:val="left" w:pos="18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73901">
        <w:rPr>
          <w:rFonts w:ascii="Times New Roman" w:eastAsia="Calibri" w:hAnsi="Times New Roman" w:cs="Times New Roman"/>
          <w:sz w:val="24"/>
        </w:rPr>
        <w:t xml:space="preserve">- </w:t>
      </w:r>
      <w:r w:rsidR="00E375D8">
        <w:rPr>
          <w:rFonts w:ascii="Times New Roman" w:eastAsia="Calibri" w:hAnsi="Times New Roman" w:cs="Times New Roman"/>
          <w:sz w:val="24"/>
        </w:rPr>
        <w:t>Киприянов Алексей Григорьевич</w:t>
      </w:r>
      <w:r w:rsidRPr="00673901">
        <w:rPr>
          <w:rFonts w:ascii="Times New Roman" w:eastAsia="Calibri" w:hAnsi="Times New Roman" w:cs="Times New Roman"/>
          <w:sz w:val="24"/>
        </w:rPr>
        <w:t xml:space="preserve"> – преподаватель профессиональных модулей по специальности «</w:t>
      </w:r>
      <w:r w:rsidR="0096008B" w:rsidRPr="0096008B">
        <w:rPr>
          <w:rFonts w:ascii="Times New Roman" w:eastAsia="Calibri" w:hAnsi="Times New Roman" w:cs="Times New Roman"/>
          <w:sz w:val="24"/>
        </w:rPr>
        <w:t>08.02.09 «Монтаж, наладка и эксплуатация электрооборудования промышленных и гражданских зданий»</w:t>
      </w:r>
      <w:r w:rsidRPr="00673901">
        <w:rPr>
          <w:rFonts w:ascii="Times New Roman" w:eastAsia="Calibri" w:hAnsi="Times New Roman" w:cs="Times New Roman"/>
          <w:sz w:val="24"/>
        </w:rPr>
        <w:t>»;</w:t>
      </w:r>
    </w:p>
    <w:p w:rsidR="00673901" w:rsidRDefault="00673901" w:rsidP="00FE7E75">
      <w:pPr>
        <w:tabs>
          <w:tab w:val="left" w:pos="1807"/>
          <w:tab w:val="left" w:pos="18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73901">
        <w:rPr>
          <w:rFonts w:ascii="Times New Roman" w:eastAsia="Calibri" w:hAnsi="Times New Roman" w:cs="Times New Roman"/>
          <w:sz w:val="24"/>
        </w:rPr>
        <w:t xml:space="preserve">- </w:t>
      </w:r>
      <w:r w:rsidR="0096008B">
        <w:rPr>
          <w:rFonts w:ascii="Times New Roman" w:eastAsia="Calibri" w:hAnsi="Times New Roman" w:cs="Times New Roman"/>
          <w:sz w:val="24"/>
        </w:rPr>
        <w:t xml:space="preserve">Трезубова Людмила Викторовна </w:t>
      </w:r>
      <w:r w:rsidRPr="00673901">
        <w:rPr>
          <w:rFonts w:ascii="Times New Roman" w:eastAsia="Calibri" w:hAnsi="Times New Roman" w:cs="Times New Roman"/>
          <w:sz w:val="24"/>
        </w:rPr>
        <w:t>- преподаватель общепрофессиональных дисциплин и профессиональных модулей по специальности «</w:t>
      </w:r>
      <w:r w:rsidR="0096008B" w:rsidRPr="0096008B">
        <w:rPr>
          <w:rFonts w:ascii="Times New Roman" w:eastAsia="Calibri" w:hAnsi="Times New Roman" w:cs="Times New Roman"/>
          <w:sz w:val="24"/>
        </w:rPr>
        <w:t>08.02.09 «Монтаж, наладка и эксплуатация электрооборудования промышленных и гражданских зданий»</w:t>
      </w:r>
    </w:p>
    <w:p w:rsidR="00673901" w:rsidRPr="00673901" w:rsidRDefault="00673901" w:rsidP="00FE7E75">
      <w:pPr>
        <w:keepNext/>
        <w:keepLines/>
        <w:numPr>
          <w:ilvl w:val="0"/>
          <w:numId w:val="47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8" w:name="_Toc69909398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Обзор задания демонстрационного экзамена</w:t>
      </w:r>
      <w:bookmarkEnd w:id="8"/>
    </w:p>
    <w:p w:rsidR="00673901" w:rsidRPr="00673901" w:rsidRDefault="00673901" w:rsidP="00FE7E75">
      <w:pPr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before="46" w:after="0" w:line="240" w:lineRule="auto"/>
        <w:ind w:left="0" w:right="319" w:firstLine="567"/>
        <w:jc w:val="both"/>
        <w:rPr>
          <w:rFonts w:ascii="Times New Roman" w:eastAsia="Times New Roman" w:hAnsi="Times New Roman" w:cs="Times New Roman"/>
          <w:sz w:val="24"/>
        </w:rPr>
      </w:pPr>
      <w:r w:rsidRPr="00673901">
        <w:rPr>
          <w:rFonts w:ascii="Times New Roman" w:eastAsia="Times New Roman" w:hAnsi="Times New Roman" w:cs="Times New Roman"/>
          <w:sz w:val="24"/>
        </w:rPr>
        <w:t xml:space="preserve">Задания для демонстрационного экзамена по специальности </w:t>
      </w:r>
      <w:r w:rsidR="008F3A05" w:rsidRPr="00583AD4">
        <w:rPr>
          <w:rFonts w:ascii="Times New Roman" w:eastAsia="Times New Roman" w:hAnsi="Times New Roman" w:cs="Times New Roman"/>
          <w:sz w:val="24"/>
          <w:szCs w:val="24"/>
        </w:rPr>
        <w:t xml:space="preserve">08.02.09 «Монтаж, наладка и эксплуатация электрооборудования промышленных и гражданских зданий» </w:t>
      </w:r>
      <w:r w:rsidRPr="00673901">
        <w:rPr>
          <w:rFonts w:ascii="Times New Roman" w:eastAsia="Times New Roman" w:hAnsi="Times New Roman" w:cs="Times New Roman"/>
          <w:sz w:val="24"/>
        </w:rPr>
        <w:t>разработаны с учетом комплекта оценочной документации № 1.</w:t>
      </w:r>
      <w:r w:rsidR="008F3A05">
        <w:rPr>
          <w:rFonts w:ascii="Times New Roman" w:eastAsia="Times New Roman" w:hAnsi="Times New Roman" w:cs="Times New Roman"/>
          <w:sz w:val="24"/>
        </w:rPr>
        <w:t>1</w:t>
      </w:r>
      <w:r w:rsidRPr="00673901">
        <w:rPr>
          <w:rFonts w:ascii="Times New Roman" w:eastAsia="Times New Roman" w:hAnsi="Times New Roman" w:cs="Times New Roman"/>
          <w:sz w:val="24"/>
        </w:rPr>
        <w:t xml:space="preserve"> по стандартам Ворлдскиллс Россия по компетенции </w:t>
      </w:r>
      <w:r w:rsidR="00F927A3">
        <w:rPr>
          <w:rFonts w:ascii="Times New Roman" w:eastAsia="Times New Roman" w:hAnsi="Times New Roman" w:cs="Times New Roman"/>
          <w:sz w:val="24"/>
        </w:rPr>
        <w:t>№</w:t>
      </w:r>
      <w:r w:rsidR="008F3A05">
        <w:rPr>
          <w:rFonts w:ascii="Times New Roman" w:eastAsia="Times New Roman" w:hAnsi="Times New Roman" w:cs="Times New Roman"/>
          <w:sz w:val="24"/>
        </w:rPr>
        <w:t>18</w:t>
      </w:r>
      <w:r w:rsidRPr="00673901">
        <w:rPr>
          <w:rFonts w:ascii="Times New Roman" w:eastAsia="Times New Roman" w:hAnsi="Times New Roman" w:cs="Times New Roman"/>
          <w:sz w:val="24"/>
        </w:rPr>
        <w:t xml:space="preserve"> «</w:t>
      </w:r>
      <w:r w:rsidR="008F3A05">
        <w:rPr>
          <w:rFonts w:ascii="Times New Roman" w:eastAsia="Times New Roman" w:hAnsi="Times New Roman" w:cs="Times New Roman"/>
          <w:sz w:val="24"/>
        </w:rPr>
        <w:t>Электромонтаж</w:t>
      </w:r>
      <w:r w:rsidRPr="00673901">
        <w:rPr>
          <w:rFonts w:ascii="Times New Roman" w:eastAsia="Times New Roman" w:hAnsi="Times New Roman" w:cs="Times New Roman"/>
          <w:sz w:val="24"/>
        </w:rPr>
        <w:t>».</w:t>
      </w:r>
    </w:p>
    <w:p w:rsidR="00F927A3" w:rsidRDefault="00F927A3" w:rsidP="00FE7E75">
      <w:pPr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before="46" w:after="0" w:line="240" w:lineRule="auto"/>
        <w:ind w:left="0" w:right="319" w:firstLine="567"/>
        <w:jc w:val="both"/>
        <w:rPr>
          <w:rFonts w:ascii="Times New Roman" w:eastAsia="Times New Roman" w:hAnsi="Times New Roman" w:cs="Times New Roman"/>
          <w:sz w:val="24"/>
        </w:rPr>
      </w:pPr>
      <w:r w:rsidRPr="00F927A3">
        <w:rPr>
          <w:rFonts w:ascii="Times New Roman" w:eastAsia="Times New Roman" w:hAnsi="Times New Roman" w:cs="Times New Roman"/>
          <w:sz w:val="24"/>
        </w:rPr>
        <w:t>Перечень знаний, умений, навыков в соответствии со Спецификацией стандарта компетенции №18 «Электромонтаж» (WorldSkills</w:t>
      </w:r>
      <w:r w:rsidR="00D62463">
        <w:rPr>
          <w:rFonts w:ascii="Times New Roman" w:eastAsia="Times New Roman" w:hAnsi="Times New Roman" w:cs="Times New Roman"/>
          <w:sz w:val="24"/>
        </w:rPr>
        <w:t xml:space="preserve"> </w:t>
      </w:r>
      <w:r w:rsidRPr="00F927A3">
        <w:rPr>
          <w:rFonts w:ascii="Times New Roman" w:eastAsia="Times New Roman" w:hAnsi="Times New Roman" w:cs="Times New Roman"/>
          <w:sz w:val="24"/>
        </w:rPr>
        <w:t>Standards</w:t>
      </w:r>
      <w:r w:rsidR="00D62463">
        <w:rPr>
          <w:rFonts w:ascii="Times New Roman" w:eastAsia="Times New Roman" w:hAnsi="Times New Roman" w:cs="Times New Roman"/>
          <w:sz w:val="24"/>
        </w:rPr>
        <w:t xml:space="preserve"> </w:t>
      </w:r>
      <w:r w:rsidRPr="00F927A3">
        <w:rPr>
          <w:rFonts w:ascii="Times New Roman" w:eastAsia="Times New Roman" w:hAnsi="Times New Roman" w:cs="Times New Roman"/>
          <w:sz w:val="24"/>
        </w:rPr>
        <w:t xml:space="preserve">Specifications, WSSS), проверяемый в рамках комплекта оценочной документации № 1.1 </w:t>
      </w:r>
    </w:p>
    <w:p w:rsidR="00F927A3" w:rsidRPr="00F927A3" w:rsidRDefault="00F927A3" w:rsidP="00FE7E75">
      <w:pPr>
        <w:widowControl w:val="0"/>
        <w:tabs>
          <w:tab w:val="left" w:pos="0"/>
        </w:tabs>
        <w:autoSpaceDE w:val="0"/>
        <w:autoSpaceDN w:val="0"/>
        <w:spacing w:before="46" w:after="0" w:line="240" w:lineRule="auto"/>
        <w:ind w:right="319" w:firstLine="567"/>
        <w:jc w:val="right"/>
        <w:rPr>
          <w:rFonts w:ascii="Times New Roman" w:eastAsia="Times New Roman" w:hAnsi="Times New Roman" w:cs="Times New Roman"/>
          <w:sz w:val="24"/>
        </w:rPr>
      </w:pPr>
      <w:r w:rsidRPr="00F927A3"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9213"/>
      </w:tblGrid>
      <w:tr w:rsidR="00054BED" w:rsidRPr="0069640F" w:rsidTr="00054BED">
        <w:trPr>
          <w:trHeight w:val="505"/>
          <w:jc w:val="center"/>
        </w:trPr>
        <w:tc>
          <w:tcPr>
            <w:tcW w:w="988" w:type="dxa"/>
          </w:tcPr>
          <w:p w:rsidR="00673901" w:rsidRPr="0069640F" w:rsidRDefault="00673901" w:rsidP="00FE7E75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>Раздел WSSS</w:t>
            </w:r>
          </w:p>
        </w:tc>
        <w:tc>
          <w:tcPr>
            <w:tcW w:w="9213" w:type="dxa"/>
          </w:tcPr>
          <w:p w:rsidR="00673901" w:rsidRPr="0069640F" w:rsidRDefault="00673901" w:rsidP="00FE7E75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D62463"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WSSS</w:t>
            </w:r>
          </w:p>
        </w:tc>
      </w:tr>
      <w:tr w:rsidR="00054BED" w:rsidRPr="0069640F" w:rsidTr="00054BED">
        <w:trPr>
          <w:trHeight w:val="273"/>
          <w:jc w:val="center"/>
        </w:trPr>
        <w:tc>
          <w:tcPr>
            <w:tcW w:w="988" w:type="dxa"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3" w:type="dxa"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="00D62463"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</w:tr>
      <w:tr w:rsidR="00054BED" w:rsidRPr="0069640F" w:rsidTr="00054BED">
        <w:trPr>
          <w:trHeight w:val="841"/>
          <w:jc w:val="center"/>
        </w:trPr>
        <w:tc>
          <w:tcPr>
            <w:tcW w:w="988" w:type="dxa"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054BED" w:rsidRPr="0069640F" w:rsidRDefault="00F927A3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документацию и правила по охране труда и технике безопасности; </w:t>
            </w:r>
          </w:p>
          <w:p w:rsidR="00054BED" w:rsidRPr="0069640F" w:rsidRDefault="00F927A3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принципы безопасной работы с электроустановками; </w:t>
            </w:r>
          </w:p>
          <w:p w:rsidR="00054BED" w:rsidRPr="0069640F" w:rsidRDefault="00F927A3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при которых должны использоваться средства индивидуальной защиты; </w:t>
            </w:r>
          </w:p>
          <w:p w:rsidR="00054BED" w:rsidRPr="0069640F" w:rsidRDefault="00F927A3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назначение, пр</w:t>
            </w:r>
            <w:r w:rsidR="00597402" w:rsidRPr="0069640F">
              <w:rPr>
                <w:rFonts w:ascii="Times New Roman" w:hAnsi="Times New Roman" w:cs="Times New Roman"/>
                <w:sz w:val="20"/>
                <w:szCs w:val="20"/>
              </w:rPr>
              <w:t>авила</w:t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054BED" w:rsidRPr="0069640F" w:rsidRDefault="00F927A3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назначение, принципы использования и хранения необходимых материалов; </w:t>
            </w:r>
          </w:p>
          <w:p w:rsidR="00054BED" w:rsidRPr="0069640F" w:rsidRDefault="00F927A3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поддержания рабочего места в надлежащем состоянии; </w:t>
            </w:r>
          </w:p>
          <w:p w:rsidR="00B02100" w:rsidRPr="0069640F" w:rsidRDefault="00F927A3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использования; </w:t>
            </w:r>
          </w:p>
          <w:p w:rsidR="00673901" w:rsidRPr="0069640F" w:rsidRDefault="00F927A3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новых технологий.</w:t>
            </w:r>
          </w:p>
        </w:tc>
      </w:tr>
      <w:tr w:rsidR="00054BED" w:rsidRPr="0069640F" w:rsidTr="0069640F">
        <w:trPr>
          <w:trHeight w:val="261"/>
          <w:jc w:val="center"/>
        </w:trPr>
        <w:tc>
          <w:tcPr>
            <w:tcW w:w="988" w:type="dxa"/>
            <w:vMerge w:val="restart"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</w:tcPr>
          <w:p w:rsidR="00673901" w:rsidRPr="0069640F" w:rsidRDefault="00070785" w:rsidP="00FE7E75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и сопроводительная документация</w:t>
            </w:r>
          </w:p>
        </w:tc>
      </w:tr>
      <w:tr w:rsidR="00054BED" w:rsidRPr="0069640F" w:rsidTr="00054BED">
        <w:trPr>
          <w:trHeight w:val="521"/>
          <w:jc w:val="center"/>
        </w:trPr>
        <w:tc>
          <w:tcPr>
            <w:tcW w:w="988" w:type="dxa"/>
            <w:vMerge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правила и стандарты, применяемые к различным видам монтажа на производстве;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различные виды стандартов, схем, чертежей, инструкций по установке оборудования;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виды материалов, оборудования и способов монтажа, которые нужно использовать в различных средах;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соответствие стандартам, способы и виды отчетов, которые используются для проверки результатов на соответствие этим стандартам;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порядок проведения и составления отчетных документов при проведении пусконаладочных работ; </w:t>
            </w:r>
          </w:p>
          <w:p w:rsidR="00673901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методы создания моделей объектов с использованием программ компьютерного моделирования. </w:t>
            </w:r>
          </w:p>
        </w:tc>
      </w:tr>
      <w:tr w:rsidR="00054BED" w:rsidRPr="0069640F" w:rsidTr="00054BED">
        <w:trPr>
          <w:trHeight w:val="71"/>
          <w:jc w:val="center"/>
        </w:trPr>
        <w:tc>
          <w:tcPr>
            <w:tcW w:w="988" w:type="dxa"/>
            <w:vMerge w:val="restart"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3" w:type="dxa"/>
          </w:tcPr>
          <w:p w:rsidR="00673901" w:rsidRPr="0069640F" w:rsidRDefault="00597402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и межличностные навыки общения</w:t>
            </w:r>
          </w:p>
        </w:tc>
      </w:tr>
      <w:tr w:rsidR="00054BED" w:rsidRPr="0069640F" w:rsidTr="00054BED">
        <w:trPr>
          <w:trHeight w:val="56"/>
          <w:jc w:val="center"/>
        </w:trPr>
        <w:tc>
          <w:tcPr>
            <w:tcW w:w="988" w:type="dxa"/>
            <w:vMerge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597402" w:rsidRPr="0069640F" w:rsidRDefault="00597402" w:rsidP="005974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значимость установления и поддержания доверия со стороны заказчика; </w:t>
            </w:r>
          </w:p>
          <w:p w:rsidR="00597402" w:rsidRPr="0069640F" w:rsidRDefault="00597402" w:rsidP="005974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поддержания знаний на высоком уровне; </w:t>
            </w:r>
          </w:p>
          <w:p w:rsidR="00070785" w:rsidRPr="0069640F" w:rsidRDefault="00597402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785" w:rsidRPr="0069640F">
              <w:rPr>
                <w:rFonts w:ascii="Times New Roman" w:hAnsi="Times New Roman" w:cs="Times New Roman"/>
                <w:sz w:val="20"/>
                <w:szCs w:val="20"/>
              </w:rPr>
              <w:t>значение культуры речи</w:t>
            </w:r>
          </w:p>
          <w:p w:rsidR="00673901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донести информацию в понятной и доступной форме</w:t>
            </w:r>
          </w:p>
        </w:tc>
      </w:tr>
      <w:tr w:rsidR="00054BED" w:rsidRPr="0069640F" w:rsidTr="00B02100">
        <w:trPr>
          <w:trHeight w:val="265"/>
          <w:jc w:val="center"/>
        </w:trPr>
        <w:tc>
          <w:tcPr>
            <w:tcW w:w="988" w:type="dxa"/>
            <w:vMerge w:val="restart"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3" w:type="dxa"/>
          </w:tcPr>
          <w:p w:rsidR="00673901" w:rsidRPr="0069640F" w:rsidRDefault="00070785" w:rsidP="00FE7E75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</w:tr>
      <w:tr w:rsidR="00054BED" w:rsidRPr="0069640F" w:rsidTr="00054BED">
        <w:trPr>
          <w:trHeight w:val="521"/>
          <w:jc w:val="center"/>
        </w:trPr>
        <w:tc>
          <w:tcPr>
            <w:tcW w:w="988" w:type="dxa"/>
            <w:vMerge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значение экономного использования ресурсов;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основные способы сокращения издержек при сохранении качества работы;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значимость планирования всего рабочего процесса, как выстраивать эффективную работу и распределять рабочее время; </w:t>
            </w:r>
          </w:p>
          <w:p w:rsidR="00673901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значение построения продуктивных рабочих отношений. </w:t>
            </w:r>
          </w:p>
        </w:tc>
      </w:tr>
      <w:tr w:rsidR="00054BED" w:rsidRPr="0069640F" w:rsidTr="00054BED">
        <w:trPr>
          <w:trHeight w:val="207"/>
          <w:jc w:val="center"/>
        </w:trPr>
        <w:tc>
          <w:tcPr>
            <w:tcW w:w="988" w:type="dxa"/>
          </w:tcPr>
          <w:p w:rsidR="00054BED" w:rsidRPr="0069640F" w:rsidRDefault="00054BED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3" w:type="dxa"/>
          </w:tcPr>
          <w:p w:rsidR="00054BED" w:rsidRPr="0069640F" w:rsidRDefault="00070785" w:rsidP="00FE7E75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Кабеленесущие системы </w:t>
            </w:r>
          </w:p>
        </w:tc>
      </w:tr>
      <w:tr w:rsidR="00054BED" w:rsidRPr="0069640F" w:rsidTr="00054BED">
        <w:trPr>
          <w:trHeight w:val="521"/>
          <w:jc w:val="center"/>
        </w:trPr>
        <w:tc>
          <w:tcPr>
            <w:tcW w:w="988" w:type="dxa"/>
          </w:tcPr>
          <w:p w:rsidR="00054BED" w:rsidRPr="0069640F" w:rsidRDefault="00054BED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виды кабеленесущих систем для коммерческих, частных,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многоквартирных, сельскохозяйственных и промышленных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зданий, а также знать, когда и где их применять; </w:t>
            </w:r>
          </w:p>
          <w:p w:rsidR="00054BED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высокие стандарты качества работ и технологий. </w:t>
            </w:r>
          </w:p>
        </w:tc>
      </w:tr>
      <w:tr w:rsidR="00054BED" w:rsidRPr="0069640F" w:rsidTr="00054BED">
        <w:trPr>
          <w:trHeight w:val="189"/>
          <w:jc w:val="center"/>
        </w:trPr>
        <w:tc>
          <w:tcPr>
            <w:tcW w:w="988" w:type="dxa"/>
          </w:tcPr>
          <w:p w:rsidR="00054BED" w:rsidRPr="0069640F" w:rsidRDefault="00054BED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3" w:type="dxa"/>
          </w:tcPr>
          <w:p w:rsidR="00054BED" w:rsidRPr="0069640F" w:rsidRDefault="00070785" w:rsidP="00FE7E75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Провода и кабели </w:t>
            </w:r>
          </w:p>
        </w:tc>
      </w:tr>
      <w:tr w:rsidR="00054BED" w:rsidRPr="0069640F" w:rsidTr="00054BED">
        <w:trPr>
          <w:trHeight w:val="521"/>
          <w:jc w:val="center"/>
        </w:trPr>
        <w:tc>
          <w:tcPr>
            <w:tcW w:w="988" w:type="dxa"/>
          </w:tcPr>
          <w:p w:rsidR="00054BED" w:rsidRPr="0069640F" w:rsidRDefault="00054BED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• виды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• диапазон использования электропроводок для коммерческих, частных, многоквартирных, сельскохозяйственных и промышленных зданий, а также знать, когда и где их применять;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• виды электрических систем освещения и отопления для коммерческих, частных, многоквартирных, сельскохозяйственных и промышленных зданий;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• 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пр.• внедрять и постоянно использовать современные стандарты качества работ и технологий.</w:t>
            </w:r>
          </w:p>
          <w:p w:rsidR="00054BED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методики и средства по подготовке проводников к подключению.  </w:t>
            </w:r>
          </w:p>
        </w:tc>
      </w:tr>
      <w:tr w:rsidR="00054BED" w:rsidRPr="0069640F" w:rsidTr="00054BED">
        <w:trPr>
          <w:trHeight w:val="167"/>
          <w:jc w:val="center"/>
        </w:trPr>
        <w:tc>
          <w:tcPr>
            <w:tcW w:w="988" w:type="dxa"/>
          </w:tcPr>
          <w:p w:rsidR="00054BED" w:rsidRPr="0069640F" w:rsidRDefault="00054BED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GoBack" w:colFirst="1" w:colLast="1"/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3" w:type="dxa"/>
          </w:tcPr>
          <w:p w:rsidR="00054BED" w:rsidRPr="0069640F" w:rsidRDefault="00070785" w:rsidP="00FE7E75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Внешнее оборудование </w:t>
            </w:r>
          </w:p>
        </w:tc>
      </w:tr>
      <w:bookmarkEnd w:id="9"/>
      <w:tr w:rsidR="00054BED" w:rsidRPr="0069640F" w:rsidTr="00054BED">
        <w:trPr>
          <w:trHeight w:val="521"/>
          <w:jc w:val="center"/>
        </w:trPr>
        <w:tc>
          <w:tcPr>
            <w:tcW w:w="988" w:type="dxa"/>
          </w:tcPr>
          <w:p w:rsidR="00054BED" w:rsidRPr="0069640F" w:rsidRDefault="00054BED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070785" w:rsidRPr="0069640F" w:rsidRDefault="00054BED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785"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виды, принципы работы внешнего коммутационного оборудования для различных областей применения;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виды разъемов для различных областей применения; </w:t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• виды осветительного оборудования для различных областей применения;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различные поколения электроустановок; </w:t>
            </w:r>
          </w:p>
          <w:p w:rsidR="00054BED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назначение специальных электроустановок. </w:t>
            </w:r>
          </w:p>
        </w:tc>
      </w:tr>
      <w:tr w:rsidR="00070785" w:rsidRPr="0069640F" w:rsidTr="00A42B55">
        <w:trPr>
          <w:trHeight w:val="157"/>
          <w:jc w:val="center"/>
        </w:trPr>
        <w:tc>
          <w:tcPr>
            <w:tcW w:w="988" w:type="dxa"/>
          </w:tcPr>
          <w:p w:rsidR="00070785" w:rsidRPr="0069640F" w:rsidRDefault="0007078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3" w:type="dxa"/>
          </w:tcPr>
          <w:p w:rsidR="00070785" w:rsidRPr="0069640F" w:rsidRDefault="00070785" w:rsidP="00FE7E75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Щитовое оборудование </w:t>
            </w:r>
          </w:p>
        </w:tc>
      </w:tr>
      <w:tr w:rsidR="00070785" w:rsidRPr="0069640F" w:rsidTr="00054BED">
        <w:trPr>
          <w:trHeight w:val="521"/>
          <w:jc w:val="center"/>
        </w:trPr>
        <w:tc>
          <w:tcPr>
            <w:tcW w:w="988" w:type="dxa"/>
          </w:tcPr>
          <w:p w:rsidR="00070785" w:rsidRPr="0069640F" w:rsidRDefault="0007078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виды и методы коммутации и защиты проводников для коммерческих, частных, многоквартирных, сельскохозяйственных и промышленных зданий, а также знать, когда и где их применять;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выбирать и устанавливать оборудование согласно имеющимся чертежам и документации;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номенклатуру, характеристики принципы действия различных устройств защиты и распределения электрической энергии;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режимы работы электроустановки в соответствии с документацией;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различные виды электроустановок для различных областей применения;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различные поколения электроустановок;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назначение специальных электроустановок. </w:t>
            </w:r>
          </w:p>
        </w:tc>
      </w:tr>
      <w:tr w:rsidR="00070785" w:rsidRPr="0069640F" w:rsidTr="00A42B55">
        <w:trPr>
          <w:trHeight w:val="56"/>
          <w:jc w:val="center"/>
        </w:trPr>
        <w:tc>
          <w:tcPr>
            <w:tcW w:w="988" w:type="dxa"/>
          </w:tcPr>
          <w:p w:rsidR="00070785" w:rsidRPr="0069640F" w:rsidRDefault="0007078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3" w:type="dxa"/>
          </w:tcPr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Контрольно-измерительные приборы </w:t>
            </w:r>
          </w:p>
        </w:tc>
      </w:tr>
      <w:tr w:rsidR="00070785" w:rsidRPr="0069640F" w:rsidTr="00054BED">
        <w:trPr>
          <w:trHeight w:val="521"/>
          <w:jc w:val="center"/>
        </w:trPr>
        <w:tc>
          <w:tcPr>
            <w:tcW w:w="988" w:type="dxa"/>
          </w:tcPr>
          <w:p w:rsidR="00070785" w:rsidRPr="0069640F" w:rsidRDefault="0007078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технологии выполнения электромонтажных работ и работы с измерительными приборами;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контрольно-регулирующие приборы коммерческих, частных, многоквартирных, сельскохозяйственных и промышленных зданий;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различные виды измерительных инструментов и методики проведения измерений;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уметь производить измерения;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системы автоматического управления. </w:t>
            </w:r>
          </w:p>
        </w:tc>
      </w:tr>
      <w:tr w:rsidR="00070785" w:rsidRPr="0069640F" w:rsidTr="00A42B55">
        <w:trPr>
          <w:trHeight w:val="117"/>
          <w:jc w:val="center"/>
        </w:trPr>
        <w:tc>
          <w:tcPr>
            <w:tcW w:w="988" w:type="dxa"/>
          </w:tcPr>
          <w:p w:rsidR="00070785" w:rsidRPr="0069640F" w:rsidRDefault="0007078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3" w:type="dxa"/>
          </w:tcPr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и отладка </w:t>
            </w:r>
          </w:p>
        </w:tc>
      </w:tr>
      <w:tr w:rsidR="00070785" w:rsidRPr="0069640F" w:rsidTr="00054BED">
        <w:trPr>
          <w:trHeight w:val="521"/>
          <w:jc w:val="center"/>
        </w:trPr>
        <w:tc>
          <w:tcPr>
            <w:tcW w:w="988" w:type="dxa"/>
          </w:tcPr>
          <w:p w:rsidR="00070785" w:rsidRPr="0069640F" w:rsidRDefault="0007078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• инструменты и программное обеспечение, используемое для изменения параметров, программирования и ввода в эксплуатацию; </w:t>
            </w:r>
          </w:p>
          <w:p w:rsidR="00070785" w:rsidRPr="0069640F" w:rsidRDefault="00070785" w:rsidP="0007078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• 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</w:t>
            </w:r>
          </w:p>
        </w:tc>
      </w:tr>
    </w:tbl>
    <w:p w:rsidR="00673901" w:rsidRPr="00673901" w:rsidRDefault="00673901" w:rsidP="00FE7E75">
      <w:pPr>
        <w:widowControl w:val="0"/>
        <w:numPr>
          <w:ilvl w:val="1"/>
          <w:numId w:val="47"/>
        </w:numPr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Форма участия – индивидуальная</w:t>
      </w:r>
    </w:p>
    <w:p w:rsidR="00673901" w:rsidRPr="00673901" w:rsidRDefault="00673901" w:rsidP="00FE7E75">
      <w:pPr>
        <w:widowControl w:val="0"/>
        <w:numPr>
          <w:ilvl w:val="1"/>
          <w:numId w:val="47"/>
        </w:numPr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Формат демонстрационного экзамена - очный</w:t>
      </w:r>
    </w:p>
    <w:p w:rsidR="00673901" w:rsidRPr="00673901" w:rsidRDefault="00673901" w:rsidP="00FE7E75">
      <w:pPr>
        <w:widowControl w:val="0"/>
        <w:numPr>
          <w:ilvl w:val="1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Модули задания, критерии оценки и необходимое время</w:t>
      </w:r>
    </w:p>
    <w:p w:rsidR="00673901" w:rsidRDefault="00673901" w:rsidP="00FE7E75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3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</w:t>
      </w:r>
      <w:r w:rsidR="00E914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tbl>
      <w:tblPr>
        <w:tblStyle w:val="ad"/>
        <w:tblW w:w="10072" w:type="dxa"/>
        <w:tblInd w:w="458" w:type="dxa"/>
        <w:tblLook w:val="04A0"/>
      </w:tblPr>
      <w:tblGrid>
        <w:gridCol w:w="508"/>
        <w:gridCol w:w="2119"/>
        <w:gridCol w:w="1796"/>
        <w:gridCol w:w="1066"/>
        <w:gridCol w:w="1375"/>
        <w:gridCol w:w="1129"/>
        <w:gridCol w:w="1266"/>
        <w:gridCol w:w="813"/>
      </w:tblGrid>
      <w:tr w:rsidR="00A42B55" w:rsidRPr="004C2DA9" w:rsidTr="0069640F">
        <w:tc>
          <w:tcPr>
            <w:tcW w:w="508" w:type="dxa"/>
            <w:vMerge w:val="restart"/>
          </w:tcPr>
          <w:p w:rsidR="004C2DA9" w:rsidRPr="004C2DA9" w:rsidRDefault="004C2DA9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19" w:type="dxa"/>
            <w:vMerge w:val="restart"/>
          </w:tcPr>
          <w:p w:rsidR="004C2DA9" w:rsidRPr="004C2DA9" w:rsidRDefault="004C2DA9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Модуль, в котором используется критерий</w:t>
            </w:r>
          </w:p>
        </w:tc>
        <w:tc>
          <w:tcPr>
            <w:tcW w:w="1796" w:type="dxa"/>
            <w:vMerge w:val="restart"/>
          </w:tcPr>
          <w:p w:rsidR="004C2DA9" w:rsidRPr="004C2DA9" w:rsidRDefault="004C2DA9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066" w:type="dxa"/>
            <w:vMerge w:val="restart"/>
          </w:tcPr>
          <w:p w:rsidR="004C2DA9" w:rsidRPr="004C2DA9" w:rsidRDefault="004C2DA9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Время выполнен ия Модуля</w:t>
            </w:r>
          </w:p>
        </w:tc>
        <w:tc>
          <w:tcPr>
            <w:tcW w:w="1375" w:type="dxa"/>
            <w:vMerge w:val="restart"/>
          </w:tcPr>
          <w:p w:rsidR="004C2DA9" w:rsidRPr="004C2DA9" w:rsidRDefault="004C2DA9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Проверяемые разделы WSSS</w:t>
            </w:r>
          </w:p>
        </w:tc>
        <w:tc>
          <w:tcPr>
            <w:tcW w:w="3208" w:type="dxa"/>
            <w:gridSpan w:val="3"/>
          </w:tcPr>
          <w:p w:rsidR="004C2DA9" w:rsidRPr="004C2DA9" w:rsidRDefault="004C2DA9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A42B55" w:rsidRPr="004C2DA9" w:rsidTr="0069640F">
        <w:tc>
          <w:tcPr>
            <w:tcW w:w="508" w:type="dxa"/>
            <w:vMerge/>
          </w:tcPr>
          <w:p w:rsidR="004C2DA9" w:rsidRPr="004C2DA9" w:rsidRDefault="004C2DA9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4C2DA9" w:rsidRPr="004C2DA9" w:rsidRDefault="004C2DA9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4C2DA9" w:rsidRPr="004C2DA9" w:rsidRDefault="004C2DA9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C2DA9" w:rsidRPr="004C2DA9" w:rsidRDefault="004C2DA9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C2DA9" w:rsidRPr="004C2DA9" w:rsidRDefault="004C2DA9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C2DA9" w:rsidRPr="004C2DA9" w:rsidRDefault="004C2DA9" w:rsidP="0069640F">
            <w:pPr>
              <w:pStyle w:val="ae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Судейские</w:t>
            </w:r>
          </w:p>
        </w:tc>
        <w:tc>
          <w:tcPr>
            <w:tcW w:w="1266" w:type="dxa"/>
          </w:tcPr>
          <w:p w:rsidR="004C2DA9" w:rsidRPr="004C2DA9" w:rsidRDefault="004C2DA9" w:rsidP="0069640F">
            <w:pPr>
              <w:pStyle w:val="ae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Объективные</w:t>
            </w:r>
          </w:p>
        </w:tc>
        <w:tc>
          <w:tcPr>
            <w:tcW w:w="813" w:type="dxa"/>
          </w:tcPr>
          <w:p w:rsidR="004C2DA9" w:rsidRPr="004C2DA9" w:rsidRDefault="004C2DA9" w:rsidP="0069640F">
            <w:pPr>
              <w:pStyle w:val="ae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</w:p>
        </w:tc>
      </w:tr>
      <w:tr w:rsidR="00A42B55" w:rsidRPr="004C2DA9" w:rsidTr="0069640F">
        <w:tc>
          <w:tcPr>
            <w:tcW w:w="508" w:type="dxa"/>
            <w:vMerge w:val="restart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  <w:vMerge w:val="restart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Монтаж в промышленной и гражданской отраслях</w:t>
            </w:r>
          </w:p>
        </w:tc>
        <w:tc>
          <w:tcPr>
            <w:tcW w:w="1796" w:type="dxa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сети</w:t>
            </w:r>
          </w:p>
        </w:tc>
        <w:tc>
          <w:tcPr>
            <w:tcW w:w="1066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3:30:00</w:t>
            </w:r>
          </w:p>
        </w:tc>
        <w:tc>
          <w:tcPr>
            <w:tcW w:w="1375" w:type="dxa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,4,5,6,7</w:t>
            </w:r>
          </w:p>
        </w:tc>
        <w:tc>
          <w:tcPr>
            <w:tcW w:w="1129" w:type="dxa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266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813" w:type="dxa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</w:tr>
      <w:tr w:rsidR="00A42B55" w:rsidRPr="004C2DA9" w:rsidTr="0069640F">
        <w:tc>
          <w:tcPr>
            <w:tcW w:w="508" w:type="dxa"/>
            <w:vMerge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щиты</w:t>
            </w:r>
          </w:p>
        </w:tc>
        <w:tc>
          <w:tcPr>
            <w:tcW w:w="1066" w:type="dxa"/>
          </w:tcPr>
          <w:p w:rsidR="00A42B55" w:rsidRPr="004C2DA9" w:rsidRDefault="00A42B55" w:rsidP="00F37C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2:00:00</w:t>
            </w:r>
          </w:p>
        </w:tc>
        <w:tc>
          <w:tcPr>
            <w:tcW w:w="1375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1,4,5,6,8</w:t>
            </w:r>
          </w:p>
        </w:tc>
        <w:tc>
          <w:tcPr>
            <w:tcW w:w="1129" w:type="dxa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6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813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</w:tr>
      <w:tr w:rsidR="00A42B55" w:rsidRPr="004C2DA9" w:rsidTr="0069640F">
        <w:tc>
          <w:tcPr>
            <w:tcW w:w="508" w:type="dxa"/>
            <w:vMerge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1066" w:type="dxa"/>
          </w:tcPr>
          <w:p w:rsidR="00A42B55" w:rsidRPr="004C2DA9" w:rsidRDefault="00A42B55" w:rsidP="00F37C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:00:00</w:t>
            </w:r>
          </w:p>
        </w:tc>
        <w:tc>
          <w:tcPr>
            <w:tcW w:w="1375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1,2,3,4,7,8,9</w:t>
            </w:r>
          </w:p>
        </w:tc>
        <w:tc>
          <w:tcPr>
            <w:tcW w:w="1129" w:type="dxa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6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13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</w:tr>
      <w:tr w:rsidR="00A42B55" w:rsidRPr="004C2DA9" w:rsidTr="0069640F">
        <w:tc>
          <w:tcPr>
            <w:tcW w:w="508" w:type="dxa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Программирование логического реле</w:t>
            </w:r>
          </w:p>
        </w:tc>
        <w:tc>
          <w:tcPr>
            <w:tcW w:w="1796" w:type="dxa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Настройка систем автоматизации</w:t>
            </w:r>
          </w:p>
        </w:tc>
        <w:tc>
          <w:tcPr>
            <w:tcW w:w="1066" w:type="dxa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:00:00</w:t>
            </w:r>
          </w:p>
        </w:tc>
        <w:tc>
          <w:tcPr>
            <w:tcW w:w="1375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129" w:type="dxa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  <w:tc>
          <w:tcPr>
            <w:tcW w:w="813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</w:tr>
      <w:tr w:rsidR="00A42B55" w:rsidRPr="004C2DA9" w:rsidTr="0069640F">
        <w:tc>
          <w:tcPr>
            <w:tcW w:w="508" w:type="dxa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Поиск неисправностей</w:t>
            </w:r>
          </w:p>
        </w:tc>
        <w:tc>
          <w:tcPr>
            <w:tcW w:w="1796" w:type="dxa"/>
          </w:tcPr>
          <w:p w:rsidR="00A42B55" w:rsidRPr="004C2DA9" w:rsidRDefault="00A42B55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Поиск неисправностей</w:t>
            </w:r>
          </w:p>
        </w:tc>
        <w:tc>
          <w:tcPr>
            <w:tcW w:w="1066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0:30:00</w:t>
            </w:r>
          </w:p>
        </w:tc>
        <w:tc>
          <w:tcPr>
            <w:tcW w:w="1375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1,2,3,9</w:t>
            </w:r>
          </w:p>
        </w:tc>
        <w:tc>
          <w:tcPr>
            <w:tcW w:w="1129" w:type="dxa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6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813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</w:tr>
      <w:tr w:rsidR="00A42B55" w:rsidRPr="004C2DA9" w:rsidTr="0069640F">
        <w:tc>
          <w:tcPr>
            <w:tcW w:w="4423" w:type="dxa"/>
            <w:gridSpan w:val="3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A42B55" w:rsidRPr="004C2DA9" w:rsidRDefault="00A42B55" w:rsidP="00F37CC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8:00:00</w:t>
            </w:r>
          </w:p>
        </w:tc>
        <w:tc>
          <w:tcPr>
            <w:tcW w:w="1375" w:type="dxa"/>
          </w:tcPr>
          <w:p w:rsidR="00A42B55" w:rsidRPr="004C2DA9" w:rsidRDefault="00A42B55" w:rsidP="00D624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66" w:type="dxa"/>
          </w:tcPr>
          <w:p w:rsidR="00A42B55" w:rsidRPr="004C2DA9" w:rsidRDefault="00A42B55" w:rsidP="00A42B5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813" w:type="dxa"/>
          </w:tcPr>
          <w:p w:rsidR="00A42B55" w:rsidRPr="004C2DA9" w:rsidRDefault="00A42B55" w:rsidP="00D6133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61,95</w:t>
            </w:r>
          </w:p>
        </w:tc>
      </w:tr>
    </w:tbl>
    <w:p w:rsidR="00B02100" w:rsidRDefault="00B02100" w:rsidP="00FE7E75">
      <w:pPr>
        <w:spacing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экзамен длится 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часов в течение 1 дня, задания выдаются в начале в день проведения демонстрационного экзамена.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Если участник демонстрационного экзамена не выполняет требования техники безопасности, подвергает опасности себя или других сдающих, такой участник может быть отстранён от сдачи демонстрационного экзамена.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Жеребьёвку проводит главный эксперт в подготовительный день до начала демонстрационного экзамена.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выполнение задания демонстрационного экзамена (по модулю 1 предусмотрено 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часа, по модулю 2 предусмотрено 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7A3" w:rsidRPr="00673901">
        <w:rPr>
          <w:rFonts w:ascii="Times New Roman" w:eastAsia="Times New Roman" w:hAnsi="Times New Roman" w:cs="Times New Roman"/>
          <w:sz w:val="24"/>
          <w:szCs w:val="24"/>
        </w:rPr>
        <w:t xml:space="preserve">по модулю 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27A3" w:rsidRPr="0067390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F927A3" w:rsidRPr="0067390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) общая продолжительность выполнения задания демонстрационного экзамена 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673901" w:rsidRPr="00F927A3" w:rsidRDefault="00F927A3" w:rsidP="00FE7E75">
      <w:pPr>
        <w:pStyle w:val="a5"/>
        <w:keepNext/>
        <w:keepLines/>
        <w:numPr>
          <w:ilvl w:val="0"/>
          <w:numId w:val="48"/>
        </w:numPr>
        <w:spacing w:before="240"/>
        <w:ind w:left="0" w:firstLine="567"/>
        <w:jc w:val="center"/>
        <w:outlineLvl w:val="0"/>
        <w:rPr>
          <w:b/>
          <w:sz w:val="28"/>
          <w:szCs w:val="32"/>
          <w:lang w:val="ru-RU"/>
        </w:rPr>
      </w:pPr>
      <w:bookmarkStart w:id="10" w:name="_Toc65223373"/>
      <w:bookmarkStart w:id="11" w:name="_Toc69909376"/>
      <w:bookmarkStart w:id="12" w:name="_Toc69909399"/>
      <w:bookmarkStart w:id="13" w:name="_Toc65223374"/>
      <w:bookmarkStart w:id="14" w:name="_Toc69909377"/>
      <w:bookmarkStart w:id="15" w:name="_Toc69909400"/>
      <w:bookmarkStart w:id="16" w:name="_Toc65223375"/>
      <w:bookmarkStart w:id="17" w:name="_Toc69909378"/>
      <w:bookmarkStart w:id="18" w:name="_Toc69909401"/>
      <w:bookmarkStart w:id="19" w:name="_Toc65223376"/>
      <w:bookmarkStart w:id="20" w:name="_Toc69909379"/>
      <w:bookmarkStart w:id="21" w:name="_Toc69909402"/>
      <w:bookmarkStart w:id="22" w:name="_Toc65223377"/>
      <w:bookmarkStart w:id="23" w:name="_Toc69909380"/>
      <w:bookmarkStart w:id="24" w:name="_Toc69909403"/>
      <w:bookmarkStart w:id="25" w:name="_Toc65223378"/>
      <w:bookmarkStart w:id="26" w:name="_Toc69909381"/>
      <w:bookmarkStart w:id="27" w:name="_Toc69909404"/>
      <w:bookmarkStart w:id="28" w:name="_Toc65223379"/>
      <w:bookmarkStart w:id="29" w:name="_Toc69909382"/>
      <w:bookmarkStart w:id="30" w:name="_Toc69909405"/>
      <w:bookmarkStart w:id="31" w:name="_Toc6990940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F927A3">
        <w:rPr>
          <w:b/>
          <w:sz w:val="28"/>
          <w:szCs w:val="32"/>
          <w:lang w:val="ru-RU"/>
        </w:rPr>
        <w:t>О</w:t>
      </w:r>
      <w:r w:rsidR="00673901" w:rsidRPr="00F927A3">
        <w:rPr>
          <w:b/>
          <w:sz w:val="28"/>
          <w:szCs w:val="32"/>
          <w:lang w:val="ru-RU"/>
        </w:rPr>
        <w:t xml:space="preserve">сновные требования к проведению демонстрационного экзамена по стандартам </w:t>
      </w:r>
      <w:r w:rsidR="00673901" w:rsidRPr="00F927A3">
        <w:rPr>
          <w:b/>
          <w:sz w:val="28"/>
          <w:szCs w:val="32"/>
        </w:rPr>
        <w:t>WorldSkills</w:t>
      </w:r>
      <w:bookmarkEnd w:id="31"/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Состав и порядок работы экспертной группы демонстрационного экзамена.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8.1.1.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сертифицированные эксперты Ворлдскиллс;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эксперты, прошедшие обучение в союзе "Молодые профессионалы (Ворлдскиллс Россия)" и имеющие свидетельство о праве участия в оценке выполнения заданий демонстрационного экзамена.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8.1.2.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Для проведения демонстрационного экзамена при государственной экзаменационной комиссии ГБПОУ ХТТ г. Саянска создается экспертная группа, которую возглавляет главный эксперт, назначенный союзом "Молодые профессионалы (Ворлдскиллс Россия)"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8.1.3.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Количество экспертов, участвующих в оценке выполнения задания, и минимальное количество рабочих мест на площадке.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 xml:space="preserve">Минимальное количество экспертов, участвующих в оценке демонстрационного экзамена по компетенции № </w:t>
      </w:r>
      <w:r w:rsidR="004C2D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Электромонтаж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4C2DA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рабочих мест - 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Работа участников организована в дну смену.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Количества экспертов – </w:t>
      </w:r>
      <w:r w:rsidR="00F927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Расчет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экспертов,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6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участников, осуществляется по схеме согласно Таблице 2: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0"/>
        <w:gridCol w:w="875"/>
        <w:gridCol w:w="872"/>
        <w:gridCol w:w="874"/>
        <w:gridCol w:w="875"/>
        <w:gridCol w:w="874"/>
      </w:tblGrid>
      <w:tr w:rsidR="00B02100" w:rsidRPr="0069640F" w:rsidTr="00FE7E75">
        <w:trPr>
          <w:trHeight w:val="361"/>
          <w:jc w:val="center"/>
        </w:trPr>
        <w:tc>
          <w:tcPr>
            <w:tcW w:w="5240" w:type="dxa"/>
            <w:tcBorders>
              <w:tl2br w:val="single" w:sz="4" w:space="0" w:color="auto"/>
            </w:tcBorders>
          </w:tcPr>
          <w:p w:rsidR="00673901" w:rsidRPr="0069640F" w:rsidRDefault="00673901" w:rsidP="00FE7E75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Количество постов-рабочих мест</w:t>
            </w:r>
          </w:p>
          <w:p w:rsidR="00673901" w:rsidRPr="0069640F" w:rsidRDefault="00673901" w:rsidP="00FE7E75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875" w:type="dxa"/>
          </w:tcPr>
          <w:p w:rsidR="00673901" w:rsidRPr="0069640F" w:rsidRDefault="00673901" w:rsidP="00D613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872" w:type="dxa"/>
          </w:tcPr>
          <w:p w:rsidR="00673901" w:rsidRPr="0069640F" w:rsidRDefault="00673901" w:rsidP="00D613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874" w:type="dxa"/>
          </w:tcPr>
          <w:p w:rsidR="00673901" w:rsidRPr="0069640F" w:rsidRDefault="00673901" w:rsidP="00D613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875" w:type="dxa"/>
          </w:tcPr>
          <w:p w:rsidR="00673901" w:rsidRPr="0069640F" w:rsidRDefault="00673901" w:rsidP="00D613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874" w:type="dxa"/>
          </w:tcPr>
          <w:p w:rsidR="00673901" w:rsidRPr="0069640F" w:rsidRDefault="00673901" w:rsidP="00D613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21-25</w:t>
            </w:r>
          </w:p>
        </w:tc>
      </w:tr>
      <w:tr w:rsidR="00B02100" w:rsidRPr="0069640F" w:rsidTr="0069640F">
        <w:trPr>
          <w:trHeight w:val="149"/>
          <w:jc w:val="center"/>
        </w:trPr>
        <w:tc>
          <w:tcPr>
            <w:tcW w:w="5240" w:type="dxa"/>
          </w:tcPr>
          <w:p w:rsidR="00673901" w:rsidRPr="0069640F" w:rsidRDefault="00673901" w:rsidP="00FE7E75">
            <w:pPr>
              <w:spacing w:before="1" w:line="240" w:lineRule="auto"/>
              <w:ind w:right="44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От 1 до 5</w:t>
            </w:r>
          </w:p>
        </w:tc>
        <w:tc>
          <w:tcPr>
            <w:tcW w:w="875" w:type="dxa"/>
          </w:tcPr>
          <w:p w:rsidR="00673901" w:rsidRPr="0069640F" w:rsidRDefault="00B02100" w:rsidP="00D62463">
            <w:pPr>
              <w:spacing w:before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673901" w:rsidRPr="0069640F" w:rsidRDefault="00B02100" w:rsidP="00D624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100" w:rsidRPr="0069640F" w:rsidTr="0069640F">
        <w:trPr>
          <w:trHeight w:val="56"/>
          <w:jc w:val="center"/>
        </w:trPr>
        <w:tc>
          <w:tcPr>
            <w:tcW w:w="5240" w:type="dxa"/>
          </w:tcPr>
          <w:p w:rsidR="00673901" w:rsidRPr="0069640F" w:rsidRDefault="00673901" w:rsidP="00FE7E75">
            <w:pPr>
              <w:spacing w:line="240" w:lineRule="auto"/>
              <w:ind w:right="44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От 6 до 10</w:t>
            </w:r>
          </w:p>
        </w:tc>
        <w:tc>
          <w:tcPr>
            <w:tcW w:w="875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673901" w:rsidRPr="0069640F" w:rsidRDefault="00B02100" w:rsidP="00D624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</w:tcPr>
          <w:p w:rsidR="00673901" w:rsidRPr="0069640F" w:rsidRDefault="00B02100" w:rsidP="00D624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100" w:rsidRPr="0069640F" w:rsidTr="00E9142D">
        <w:trPr>
          <w:trHeight w:val="293"/>
          <w:jc w:val="center"/>
        </w:trPr>
        <w:tc>
          <w:tcPr>
            <w:tcW w:w="5240" w:type="dxa"/>
          </w:tcPr>
          <w:p w:rsidR="00673901" w:rsidRPr="0069640F" w:rsidRDefault="00673901" w:rsidP="00FE7E75">
            <w:pPr>
              <w:spacing w:line="240" w:lineRule="auto"/>
              <w:ind w:right="44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От 11 до 15</w:t>
            </w:r>
          </w:p>
        </w:tc>
        <w:tc>
          <w:tcPr>
            <w:tcW w:w="875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73901" w:rsidRPr="0069640F" w:rsidRDefault="00673901" w:rsidP="00D624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673901" w:rsidRPr="0069640F" w:rsidRDefault="00B02100" w:rsidP="00D624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100" w:rsidRPr="0069640F" w:rsidTr="00E9142D">
        <w:trPr>
          <w:trHeight w:val="296"/>
          <w:jc w:val="center"/>
        </w:trPr>
        <w:tc>
          <w:tcPr>
            <w:tcW w:w="5240" w:type="dxa"/>
          </w:tcPr>
          <w:p w:rsidR="00673901" w:rsidRPr="0069640F" w:rsidRDefault="00673901" w:rsidP="00FE7E75">
            <w:pPr>
              <w:spacing w:before="1" w:line="240" w:lineRule="auto"/>
              <w:ind w:right="44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От 16 до 20</w:t>
            </w:r>
          </w:p>
        </w:tc>
        <w:tc>
          <w:tcPr>
            <w:tcW w:w="875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73901" w:rsidRPr="0069640F" w:rsidRDefault="00673901" w:rsidP="00D62463">
            <w:pPr>
              <w:spacing w:before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</w:tcPr>
          <w:p w:rsidR="00673901" w:rsidRPr="0069640F" w:rsidRDefault="00B02100" w:rsidP="00D624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02100" w:rsidRPr="0069640F" w:rsidTr="00E9142D">
        <w:trPr>
          <w:trHeight w:val="293"/>
          <w:jc w:val="center"/>
        </w:trPr>
        <w:tc>
          <w:tcPr>
            <w:tcW w:w="5240" w:type="dxa"/>
          </w:tcPr>
          <w:p w:rsidR="00673901" w:rsidRPr="0069640F" w:rsidRDefault="00673901" w:rsidP="00FE7E75">
            <w:pPr>
              <w:spacing w:line="240" w:lineRule="auto"/>
              <w:ind w:right="44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От 21 до 25</w:t>
            </w:r>
          </w:p>
        </w:tc>
        <w:tc>
          <w:tcPr>
            <w:tcW w:w="875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73901" w:rsidRPr="0069640F" w:rsidRDefault="00673901" w:rsidP="00D6246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73901" w:rsidRPr="0069640F" w:rsidRDefault="00B02100" w:rsidP="00D624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673901" w:rsidRPr="00673901" w:rsidRDefault="00673901" w:rsidP="00FE7E75">
      <w:pPr>
        <w:widowControl w:val="0"/>
        <w:tabs>
          <w:tab w:val="left" w:pos="1134"/>
        </w:tabs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8.1.4.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673901" w:rsidRPr="00673901" w:rsidRDefault="00673901" w:rsidP="00FE7E75">
      <w:pPr>
        <w:widowControl w:val="0"/>
        <w:tabs>
          <w:tab w:val="left" w:pos="1134"/>
        </w:tabs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8.1.5.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Главный эксперт обязан находиться в ЦПДЭ в течение всего периода демонстрационного экзамена.</w:t>
      </w:r>
    </w:p>
    <w:p w:rsidR="00673901" w:rsidRPr="00673901" w:rsidRDefault="00673901" w:rsidP="00FE7E75">
      <w:pPr>
        <w:widowControl w:val="0"/>
        <w:tabs>
          <w:tab w:val="left" w:pos="1134"/>
        </w:tabs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lastRenderedPageBreak/>
        <w:t>8.1.6.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экзамене.</w:t>
      </w:r>
    </w:p>
    <w:p w:rsidR="00673901" w:rsidRPr="00673901" w:rsidRDefault="00673901" w:rsidP="00FE7E75">
      <w:pPr>
        <w:widowControl w:val="0"/>
        <w:tabs>
          <w:tab w:val="left" w:pos="1134"/>
        </w:tabs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8.1.7.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Члены ГЭК вправе находиться на площадке исключительно в качестве наблюдателей, не участвуют и не вмешиваются в работу Главного эксперта и Экспертной группы, а также не контактируют с участниками и членами Экспертной группы.</w:t>
      </w:r>
    </w:p>
    <w:p w:rsidR="00673901" w:rsidRPr="00673901" w:rsidRDefault="00673901" w:rsidP="00FE7E75">
      <w:pPr>
        <w:widowControl w:val="0"/>
        <w:tabs>
          <w:tab w:val="left" w:pos="1134"/>
        </w:tabs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8.1.8.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Нахождение других лиц на площадке, кроме Главного эксперта, членов Экспертной группы, Технического эксперта, экзаменуемых и членов ГЭК, не допускается.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</w:r>
      <w:r w:rsidRPr="0067390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системы оценивания CIS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8.2.1.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В Подготовительный день не позднее 08.00 по местному времени в личном кабинете в системе eSim Главный эксперт получает вариант задания и схему оценки для проведения демонстрационного экзамена в конкретной экзаменационной группе.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8.2.2.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8.2.3.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Главный эксперт не участвует в оценке выполнения заданий демонстрационного экзамена.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8.2.4.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8.2.5.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Оценка не должна выставляться в присутствии участника демонстрационного экзамена, если иное не предусмотрено оценочной документацией по компетенции.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8.2.6.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8.2.7.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 осуществления процедуры оценки.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8.2.8.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После внесения Главным экспертом всех баллов в систему CIS, баллы в системе CIS блокируются.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8.2.9.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Оценка не должна выставляться в присутствии участника демонстрационного экзамена.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8.2.10.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8.2.11.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 осуществления процедуры оценки.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8.2.12.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После внесения Главным экспертом всех баллов в систему CIS, баллы в системе CIS блокируются.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8.2.13.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систему CIS, с рукописными оценочными ведомостями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8.2.14.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К сверке привлекается член ГЭК, присутствовавший на экзаменационной площадке.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8.2.15.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Если баллы, занесенные в систему CIS, соответствуют рукописным оценочным ведомостям, из системы CIS выгружается итоговый протокол по форме, подписывается Главным экспертом и членами Экспертной группы и заверяется членом ГЭК.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8.2.16.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ab/>
        <w:t>Оригинал Итогового протокола передается в ГБПОУ ХТТ г. Саянска или ЦПДЭ, копия предоставляется Союзу по запросу.</w:t>
      </w:r>
    </w:p>
    <w:p w:rsidR="00673901" w:rsidRPr="00673901" w:rsidRDefault="00673901" w:rsidP="00FE7E75">
      <w:pPr>
        <w:keepNext/>
        <w:keepLines/>
        <w:numPr>
          <w:ilvl w:val="0"/>
          <w:numId w:val="48"/>
        </w:numPr>
        <w:spacing w:before="240"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2" w:name="_Toc69909407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Критерии оценки демонстрационного экзамена</w:t>
      </w:r>
      <w:bookmarkEnd w:id="32"/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Критерием оценки государственной итоговой аттестации в виде демонстрационного экзамена является уровень освоения общих и профессиональных компетенций, предусмотренных ППКРС в соответствии с ФГОС СПО по специальности </w:t>
      </w:r>
      <w:r w:rsidR="00E9142D" w:rsidRPr="00E375D8">
        <w:rPr>
          <w:rFonts w:ascii="Times New Roman" w:eastAsia="Times New Roman" w:hAnsi="Times New Roman" w:cs="Times New Roman"/>
          <w:sz w:val="24"/>
          <w:szCs w:val="24"/>
        </w:rPr>
        <w:t>08.02.09 «Монтаж, наладка и эксплуатация электрооборудования промышленных и гражданских зданий»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901" w:rsidRPr="00673901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и количество начисляемых баллов (субъективные и объективные) определены в </w:t>
      </w:r>
      <w:r w:rsidR="00E914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аблице 3. </w:t>
      </w:r>
    </w:p>
    <w:p w:rsidR="00673901" w:rsidRPr="007475F2" w:rsidRDefault="00673901" w:rsidP="00FE7E75">
      <w:pPr>
        <w:widowControl w:val="0"/>
        <w:autoSpaceDE w:val="0"/>
        <w:autoSpaceDN w:val="0"/>
        <w:spacing w:before="223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F2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D61332" w:rsidRPr="00747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75F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73901" w:rsidRPr="007475F2" w:rsidRDefault="007475F2" w:rsidP="007475F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75F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</w:t>
      </w:r>
      <w:r w:rsidR="00673901" w:rsidRPr="007475F2">
        <w:rPr>
          <w:rFonts w:ascii="Times New Roman" w:eastAsia="Times New Roman" w:hAnsi="Times New Roman" w:cs="Times New Roman"/>
          <w:b/>
          <w:sz w:val="20"/>
          <w:szCs w:val="20"/>
        </w:rPr>
        <w:t>Система перевода баллов в оценку с учетом специфики профессии:</w:t>
      </w:r>
    </w:p>
    <w:p w:rsidR="007475F2" w:rsidRPr="007475F2" w:rsidRDefault="007475F2" w:rsidP="007475F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75F2">
        <w:rPr>
          <w:rFonts w:ascii="Times New Roman" w:eastAsia="Times New Roman" w:hAnsi="Times New Roman" w:cs="Times New Roman"/>
          <w:b/>
          <w:sz w:val="20"/>
          <w:szCs w:val="20"/>
        </w:rPr>
        <w:t>Общее количество баллов задания/модуля по всем критериям оценки составляет 61,95 баллов</w:t>
      </w:r>
    </w:p>
    <w:p w:rsidR="007475F2" w:rsidRPr="007475F2" w:rsidRDefault="007475F2" w:rsidP="007475F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10422"/>
      </w:tblGrid>
      <w:tr w:rsidR="007475F2" w:rsidRPr="007475F2" w:rsidTr="001A5293">
        <w:tc>
          <w:tcPr>
            <w:tcW w:w="10422" w:type="dxa"/>
          </w:tcPr>
          <w:p w:rsidR="007475F2" w:rsidRPr="007475F2" w:rsidRDefault="007475F2" w:rsidP="007475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</w:t>
            </w:r>
            <w:r w:rsidRPr="00747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«5»</w:t>
            </w: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ставится, если выпускник по результатам демонстрационного экзамена набрал от 39,03 (63 %) и более баллов и продемонстрировал высокий уровень владения профессиональными компетенциями, соответствующими виду профессиональной деятельности;</w:t>
            </w:r>
          </w:p>
        </w:tc>
      </w:tr>
      <w:tr w:rsidR="007475F2" w:rsidRPr="007475F2" w:rsidTr="001A5293">
        <w:tc>
          <w:tcPr>
            <w:tcW w:w="10422" w:type="dxa"/>
          </w:tcPr>
          <w:p w:rsidR="007475F2" w:rsidRPr="007475F2" w:rsidRDefault="007475F2" w:rsidP="001D18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47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«4»</w:t>
            </w: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ставится, если выпускник набрал от 18,59 до 39,02 баллов (30-62%) и показал достаточный уровень освоения общих и профессиональных компетенций, способность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неточностей, не влияющих на результат выполнения задания;</w:t>
            </w:r>
          </w:p>
        </w:tc>
      </w:tr>
      <w:tr w:rsidR="007475F2" w:rsidRPr="007475F2" w:rsidTr="001A5293">
        <w:tc>
          <w:tcPr>
            <w:tcW w:w="10422" w:type="dxa"/>
          </w:tcPr>
          <w:p w:rsidR="007475F2" w:rsidRPr="007475F2" w:rsidRDefault="007475F2" w:rsidP="001D18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47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«3»</w:t>
            </w: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ставится, если выпускник по результатам экзамена набрал от 6,20 до 18,57 (10-29 %) баллов и продемонстрировал необходимый уровень освоения теоретических знаний и владения профессиональными компетенциями;</w:t>
            </w:r>
          </w:p>
        </w:tc>
      </w:tr>
      <w:tr w:rsidR="007475F2" w:rsidRPr="007475F2" w:rsidTr="001A5293">
        <w:tc>
          <w:tcPr>
            <w:tcW w:w="10422" w:type="dxa"/>
          </w:tcPr>
          <w:p w:rsidR="007475F2" w:rsidRPr="007475F2" w:rsidRDefault="007475F2" w:rsidP="001D18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47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«2»</w:t>
            </w:r>
            <w:r w:rsidRPr="00747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ставится, если выпускник набрал менее 6,19 (9% и меньше) баллов и не продемонстрировал необходимый уровень освоения общих и профессиональных компетенций, допустил принципиальные ошибки, влияющие на результат выполнения задания.</w:t>
            </w:r>
          </w:p>
        </w:tc>
      </w:tr>
      <w:tr w:rsidR="001A5293" w:rsidRPr="007475F2" w:rsidTr="001A5293">
        <w:tc>
          <w:tcPr>
            <w:tcW w:w="10422" w:type="dxa"/>
          </w:tcPr>
          <w:p w:rsidR="001A5293" w:rsidRPr="007475F2" w:rsidRDefault="001A5293" w:rsidP="001D18F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5293" w:rsidRDefault="001A5293" w:rsidP="001A5293">
      <w:pPr>
        <w:keepNext/>
        <w:keepLines/>
        <w:spacing w:before="240"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3" w:name="_Toc69909408"/>
    </w:p>
    <w:p w:rsidR="00673901" w:rsidRDefault="00673901" w:rsidP="00FE7E75">
      <w:pPr>
        <w:keepNext/>
        <w:keepLines/>
        <w:numPr>
          <w:ilvl w:val="0"/>
          <w:numId w:val="48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Примерный план работы ЦПДЭ при проведении демонстрационного экзамена по КОД № 1.1 по компетенции №</w:t>
      </w:r>
      <w:r w:rsidR="00E9142D">
        <w:rPr>
          <w:rFonts w:ascii="Times New Roman" w:eastAsia="Times New Roman" w:hAnsi="Times New Roman" w:cs="Times New Roman"/>
          <w:b/>
          <w:sz w:val="28"/>
          <w:szCs w:val="32"/>
        </w:rPr>
        <w:t>18</w:t>
      </w:r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 xml:space="preserve"> «</w:t>
      </w:r>
      <w:r w:rsidR="00E9142D">
        <w:rPr>
          <w:rFonts w:ascii="Times New Roman" w:eastAsia="Times New Roman" w:hAnsi="Times New Roman" w:cs="Times New Roman"/>
          <w:b/>
          <w:sz w:val="28"/>
          <w:szCs w:val="32"/>
        </w:rPr>
        <w:t>Электромонтаж</w:t>
      </w:r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»</w:t>
      </w:r>
      <w:bookmarkEnd w:id="33"/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799"/>
        <w:gridCol w:w="6422"/>
      </w:tblGrid>
      <w:tr w:rsidR="00673901" w:rsidRPr="0069640F" w:rsidTr="001A5293">
        <w:trPr>
          <w:trHeight w:val="197"/>
        </w:trPr>
        <w:tc>
          <w:tcPr>
            <w:tcW w:w="2127" w:type="dxa"/>
            <w:shd w:val="clear" w:color="auto" w:fill="DDE9F5"/>
          </w:tcPr>
          <w:p w:rsidR="00673901" w:rsidRPr="0069640F" w:rsidRDefault="00673901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73901" w:rsidRPr="0069640F" w:rsidRDefault="00673901" w:rsidP="00FE7E7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Примерное время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73901" w:rsidRPr="0069640F" w:rsidRDefault="00673901" w:rsidP="00FE7E7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</w:tr>
      <w:tr w:rsidR="0065613A" w:rsidRPr="0069640F" w:rsidTr="001A5293">
        <w:trPr>
          <w:trHeight w:val="134"/>
        </w:trPr>
        <w:tc>
          <w:tcPr>
            <w:tcW w:w="2127" w:type="dxa"/>
            <w:vMerge w:val="restart"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13A" w:rsidRPr="0069640F" w:rsidRDefault="0065613A" w:rsidP="00FE7E7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Подготовительный день</w:t>
            </w: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Получение главным экспертом задания демонстрационного экзамена</w:t>
            </w:r>
          </w:p>
        </w:tc>
      </w:tr>
      <w:tr w:rsidR="0065613A" w:rsidRPr="0069640F" w:rsidTr="001A5293">
        <w:trPr>
          <w:trHeight w:val="238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08:00 – 09:00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проведения демонстрационного экзамена,</w:t>
            </w:r>
            <w:r w:rsidR="00696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заполнение Акта о готовности/неготовности</w:t>
            </w:r>
          </w:p>
        </w:tc>
      </w:tr>
      <w:tr w:rsidR="0065613A" w:rsidRPr="0069640F" w:rsidTr="001A5293">
        <w:trPr>
          <w:trHeight w:val="301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09:00 – 10:00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Печать КОД и необходимых протоколов</w:t>
            </w:r>
          </w:p>
        </w:tc>
      </w:tr>
      <w:tr w:rsidR="0065613A" w:rsidRPr="0069640F" w:rsidTr="001A5293">
        <w:trPr>
          <w:trHeight w:val="420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10:00 – 10:30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3A5813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 xml:space="preserve">Сбор и регистрация экспертов ДЭ. </w:t>
            </w:r>
          </w:p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Подписание Протокола.</w:t>
            </w:r>
          </w:p>
        </w:tc>
      </w:tr>
      <w:tr w:rsidR="0065613A" w:rsidRPr="0069640F" w:rsidTr="001A5293">
        <w:trPr>
          <w:trHeight w:val="387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10:30 – 11:00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Инструктаж Экспертной группы по охране труда и технике безопасности. Подписание Протокола</w:t>
            </w:r>
          </w:p>
        </w:tc>
      </w:tr>
      <w:tr w:rsidR="0065613A" w:rsidRPr="0069640F" w:rsidTr="001A5293">
        <w:trPr>
          <w:trHeight w:val="789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11:00 – 13:00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Ознакомление с заданием и правилами. Распределение обязанностей по проведению экзамена между членами Экспертной группы. Подписание Протоколов.</w:t>
            </w:r>
          </w:p>
        </w:tc>
      </w:tr>
      <w:tr w:rsidR="0065613A" w:rsidRPr="0069640F" w:rsidTr="001A5293">
        <w:trPr>
          <w:trHeight w:val="213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*Обработка помещений, проветривание</w:t>
            </w:r>
          </w:p>
        </w:tc>
      </w:tr>
      <w:tr w:rsidR="0065613A" w:rsidRPr="0069640F" w:rsidTr="001A5293">
        <w:trPr>
          <w:trHeight w:val="559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14:00 – 14:30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Инструктаж участников по охране труда и технике безопасности участников. Подписание Протокола</w:t>
            </w:r>
          </w:p>
        </w:tc>
      </w:tr>
      <w:tr w:rsidR="0065613A" w:rsidRPr="0069640F" w:rsidTr="001A5293">
        <w:trPr>
          <w:trHeight w:val="270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14:30 – 15:00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65613A" w:rsidRPr="0069640F" w:rsidTr="001A5293">
        <w:trPr>
          <w:trHeight w:val="92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15:00 – 16:30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Распределение рабочих мест (жеребьевка), Ознакомление с заданием и критериями оценки графиком работы. Подписание Протоколов</w:t>
            </w:r>
          </w:p>
        </w:tc>
      </w:tr>
      <w:tr w:rsidR="0065613A" w:rsidRPr="0069640F" w:rsidTr="001A5293">
        <w:trPr>
          <w:trHeight w:val="247"/>
        </w:trPr>
        <w:tc>
          <w:tcPr>
            <w:tcW w:w="2127" w:type="dxa"/>
            <w:vMerge/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16:30 – 18:00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Ознакомление участников с рабочими местами, оборудованием. Подписание Протоколов.</w:t>
            </w:r>
          </w:p>
        </w:tc>
      </w:tr>
      <w:tr w:rsidR="0065613A" w:rsidRPr="0069640F" w:rsidTr="001A5293">
        <w:trPr>
          <w:trHeight w:val="56"/>
        </w:trPr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DDE9F5"/>
          </w:tcPr>
          <w:p w:rsidR="0065613A" w:rsidRPr="0069640F" w:rsidRDefault="0065613A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18:00 – 18:30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65613A" w:rsidRPr="0069640F" w:rsidRDefault="0065613A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Брифинг экспертов и участников</w:t>
            </w:r>
          </w:p>
        </w:tc>
      </w:tr>
      <w:tr w:rsidR="00AE6648" w:rsidRPr="0069640F" w:rsidTr="001A5293">
        <w:trPr>
          <w:trHeight w:val="56"/>
        </w:trPr>
        <w:tc>
          <w:tcPr>
            <w:tcW w:w="2127" w:type="dxa"/>
            <w:vMerge w:val="restart"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48" w:rsidRPr="0069640F" w:rsidRDefault="00AE6648" w:rsidP="00FE7E7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День 1</w:t>
            </w:r>
          </w:p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08:00 – 08:30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Сбор участников и экспертов</w:t>
            </w:r>
          </w:p>
        </w:tc>
      </w:tr>
      <w:tr w:rsidR="00AE6648" w:rsidRPr="0069640F" w:rsidTr="001A5293">
        <w:trPr>
          <w:trHeight w:val="56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08:30 – 09:00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Выдача задания, проверка инструментов и оборудования</w:t>
            </w:r>
          </w:p>
        </w:tc>
      </w:tr>
      <w:tr w:rsidR="00AE6648" w:rsidRPr="0069640F" w:rsidTr="001A5293">
        <w:trPr>
          <w:trHeight w:val="290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09:00 – 13:00 (4 ч)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Выполнение модуля 1 «Монтаж в промышленной и гражданской отраслях»</w:t>
            </w:r>
          </w:p>
        </w:tc>
      </w:tr>
      <w:tr w:rsidR="00AE6648" w:rsidRPr="0069640F" w:rsidTr="001A5293">
        <w:trPr>
          <w:trHeight w:val="198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09:00 – 13:00 (0,5 ч)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Выполнение модуля 3 «Поиск неисправностей» (по 0,5 часа, по отдельному графику)</w:t>
            </w:r>
          </w:p>
        </w:tc>
      </w:tr>
      <w:tr w:rsidR="00AE6648" w:rsidRPr="0069640F" w:rsidTr="001A5293">
        <w:trPr>
          <w:trHeight w:val="279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AE6648" w:rsidRPr="0069640F" w:rsidTr="001A5293">
        <w:trPr>
          <w:trHeight w:val="177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*Обработка помещений, проветривание</w:t>
            </w:r>
          </w:p>
        </w:tc>
      </w:tr>
      <w:tr w:rsidR="00AE6648" w:rsidRPr="0069640F" w:rsidTr="001A5293">
        <w:trPr>
          <w:trHeight w:val="395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14:00 – 16:30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Выполнение модуля 1 «Монтаж в промышленной и гражданской отраслях»</w:t>
            </w:r>
          </w:p>
        </w:tc>
      </w:tr>
      <w:tr w:rsidR="00AE6648" w:rsidRPr="0069640F" w:rsidTr="001A5293">
        <w:trPr>
          <w:trHeight w:val="121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16:30-16:50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Заполнение отчетов.</w:t>
            </w:r>
          </w:p>
        </w:tc>
      </w:tr>
      <w:tr w:rsidR="00AE6648" w:rsidRPr="0069640F" w:rsidTr="001A5293">
        <w:trPr>
          <w:trHeight w:val="416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14:00 – 16:30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Выполнение модуля 3 «Поиск неисправностей» (по 0,5 часа, по отдельному графику)</w:t>
            </w:r>
          </w:p>
        </w:tc>
      </w:tr>
      <w:tr w:rsidR="00AE6648" w:rsidRPr="0069640F" w:rsidTr="001A5293">
        <w:trPr>
          <w:trHeight w:val="132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Выполнение модуля 2 «Программирование реле»</w:t>
            </w:r>
          </w:p>
        </w:tc>
      </w:tr>
      <w:tr w:rsidR="00AE6648" w:rsidRPr="0069640F" w:rsidTr="001A5293">
        <w:trPr>
          <w:trHeight w:val="132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Визуальный осмотр</w:t>
            </w:r>
          </w:p>
        </w:tc>
      </w:tr>
      <w:tr w:rsidR="00AE6648" w:rsidRPr="0069640F" w:rsidTr="001A5293">
        <w:trPr>
          <w:trHeight w:val="194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Оценка и внесение данных по Модулю 3 «Поиск неисправностей»</w:t>
            </w:r>
          </w:p>
        </w:tc>
      </w:tr>
      <w:tr w:rsidR="00AE6648" w:rsidRPr="0069640F" w:rsidTr="001A5293">
        <w:trPr>
          <w:trHeight w:val="194"/>
        </w:trPr>
        <w:tc>
          <w:tcPr>
            <w:tcW w:w="2127" w:type="dxa"/>
            <w:vMerge/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18:00 – 20:00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Работа экспертов, оценка работ, заполнение форм и оценочных ведомостей</w:t>
            </w:r>
          </w:p>
        </w:tc>
      </w:tr>
      <w:tr w:rsidR="00AE6648" w:rsidRPr="0069640F" w:rsidTr="001A5293">
        <w:trPr>
          <w:trHeight w:val="194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DE9F5"/>
          </w:tcPr>
          <w:p w:rsidR="00AE6648" w:rsidRPr="0069640F" w:rsidRDefault="00AE6648" w:rsidP="00FE7E75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20:00 – 21:00</w:t>
            </w:r>
          </w:p>
        </w:tc>
        <w:tc>
          <w:tcPr>
            <w:tcW w:w="6422" w:type="dxa"/>
            <w:tcBorders>
              <w:right w:val="single" w:sz="6" w:space="0" w:color="000000"/>
            </w:tcBorders>
          </w:tcPr>
          <w:p w:rsidR="00AE6648" w:rsidRPr="0069640F" w:rsidRDefault="00AE6648" w:rsidP="00FE7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640F">
              <w:rPr>
                <w:rFonts w:ascii="Times New Roman" w:hAnsi="Times New Roman" w:cs="Times New Roman"/>
                <w:sz w:val="20"/>
                <w:szCs w:val="20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673901" w:rsidRPr="00673901" w:rsidRDefault="00673901" w:rsidP="00FE7E75">
      <w:pPr>
        <w:keepNext/>
        <w:keepLines/>
        <w:numPr>
          <w:ilvl w:val="0"/>
          <w:numId w:val="48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4" w:name="_Toc69909409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Соответствие площадки проведения требованиям</w:t>
      </w:r>
      <w:r w:rsidR="00B57FCB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WSR</w:t>
      </w:r>
      <w:bookmarkEnd w:id="34"/>
    </w:p>
    <w:p w:rsidR="00673901" w:rsidRPr="00673901" w:rsidRDefault="00673901" w:rsidP="00FE7E75">
      <w:pPr>
        <w:widowControl w:val="0"/>
        <w:autoSpaceDE w:val="0"/>
        <w:autoSpaceDN w:val="0"/>
        <w:spacing w:before="3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Застройка площадки производится, согласно инфраструктурному листу и с учетом технических характеристик, рекомендованных союзом Ворлдскилс.</w:t>
      </w:r>
    </w:p>
    <w:p w:rsidR="00673901" w:rsidRPr="00673901" w:rsidRDefault="00673901" w:rsidP="00FE7E75">
      <w:pPr>
        <w:widowControl w:val="0"/>
        <w:autoSpaceDE w:val="0"/>
        <w:autoSpaceDN w:val="0"/>
        <w:spacing w:before="36"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Документ, в котором графически и схематично с использованием условных обозначений изображается вся необходимая инфраструктура площадки ЦПДЭ – ГБПОУ ХТТ г. Саянска, согласно инфраструктурного листа: от стульев и столов до расположения оборудования.</w:t>
      </w: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93" w:rsidRDefault="001A5293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901" w:rsidRPr="00581053" w:rsidRDefault="00673901" w:rsidP="0069640F">
      <w:pPr>
        <w:widowControl w:val="0"/>
        <w:autoSpaceDE w:val="0"/>
        <w:autoSpaceDN w:val="0"/>
        <w:spacing w:before="223" w:after="0" w:line="240" w:lineRule="auto"/>
        <w:ind w:left="4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053">
        <w:rPr>
          <w:rFonts w:ascii="Times New Roman" w:eastAsia="Times New Roman" w:hAnsi="Times New Roman" w:cs="Times New Roman"/>
          <w:b/>
          <w:sz w:val="24"/>
          <w:szCs w:val="24"/>
        </w:rPr>
        <w:t>ПЛАН ЗАСТРОЙКИ</w:t>
      </w:r>
    </w:p>
    <w:p w:rsidR="00702616" w:rsidRPr="00702616" w:rsidRDefault="00702616" w:rsidP="00E36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616">
        <w:rPr>
          <w:rFonts w:ascii="Times New Roman" w:hAnsi="Times New Roman" w:cs="Times New Roman"/>
          <w:sz w:val="20"/>
          <w:szCs w:val="20"/>
        </w:rPr>
        <w:t>Формат проведения ДЭ: очный</w:t>
      </w:r>
    </w:p>
    <w:p w:rsidR="00702616" w:rsidRPr="00702616" w:rsidRDefault="00702616" w:rsidP="00E36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616">
        <w:rPr>
          <w:rFonts w:ascii="Times New Roman" w:hAnsi="Times New Roman" w:cs="Times New Roman"/>
          <w:sz w:val="20"/>
          <w:szCs w:val="20"/>
        </w:rPr>
        <w:t>Компетенция: «Электромонтаж»</w:t>
      </w:r>
    </w:p>
    <w:p w:rsidR="00702616" w:rsidRPr="00702616" w:rsidRDefault="00702616" w:rsidP="00E36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616">
        <w:rPr>
          <w:rFonts w:ascii="Times New Roman" w:hAnsi="Times New Roman" w:cs="Times New Roman"/>
          <w:sz w:val="20"/>
          <w:szCs w:val="20"/>
        </w:rPr>
        <w:t>Номер компетенции: 18</w:t>
      </w:r>
    </w:p>
    <w:p w:rsidR="00702616" w:rsidRPr="00702616" w:rsidRDefault="00702616" w:rsidP="00E36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616">
        <w:rPr>
          <w:rFonts w:ascii="Times New Roman" w:hAnsi="Times New Roman" w:cs="Times New Roman"/>
          <w:sz w:val="20"/>
          <w:szCs w:val="20"/>
        </w:rPr>
        <w:t>Код:1.1</w:t>
      </w:r>
    </w:p>
    <w:p w:rsidR="00702616" w:rsidRPr="00702616" w:rsidRDefault="00702616" w:rsidP="00E36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616">
        <w:rPr>
          <w:rFonts w:ascii="Times New Roman" w:hAnsi="Times New Roman" w:cs="Times New Roman"/>
          <w:sz w:val="20"/>
          <w:szCs w:val="20"/>
        </w:rPr>
        <w:t>Общая площадь площадки – 184 м</w:t>
      </w:r>
      <w:r w:rsidRPr="00702616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673901" w:rsidRDefault="00673901" w:rsidP="00FE7E75">
      <w:pPr>
        <w:widowControl w:val="0"/>
        <w:autoSpaceDE w:val="0"/>
        <w:autoSpaceDN w:val="0"/>
        <w:spacing w:before="223" w:after="0" w:line="240" w:lineRule="auto"/>
        <w:ind w:left="4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437" w:rsidRDefault="00144437">
      <w:pPr>
        <w:rPr>
          <w:rFonts w:ascii="Times New Roman" w:eastAsia="Times New Roman" w:hAnsi="Times New Roman" w:cs="Times New Roman"/>
          <w:sz w:val="24"/>
          <w:szCs w:val="24"/>
        </w:rPr>
      </w:pPr>
      <w:r w:rsidRPr="001444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2473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49" r="5477" b="34101"/>
                    <a:stretch/>
                  </pic:blipFill>
                  <pic:spPr bwMode="auto">
                    <a:xfrm>
                      <a:off x="0" y="0"/>
                      <a:ext cx="6480810" cy="247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4437" w:rsidRDefault="00144437">
      <w:pPr>
        <w:rPr>
          <w:rFonts w:ascii="Times New Roman" w:eastAsia="Times New Roman" w:hAnsi="Times New Roman" w:cs="Times New Roman"/>
          <w:sz w:val="24"/>
          <w:szCs w:val="24"/>
        </w:rPr>
      </w:pPr>
      <w:r w:rsidRPr="001444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2588984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834" r="5705" b="33414"/>
                    <a:stretch/>
                  </pic:blipFill>
                  <pic:spPr bwMode="auto">
                    <a:xfrm>
                      <a:off x="0" y="0"/>
                      <a:ext cx="6480810" cy="258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4437" w:rsidRDefault="00144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437" w:rsidRDefault="00144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68B6" w:rsidRDefault="00144437">
      <w:pPr>
        <w:rPr>
          <w:rFonts w:ascii="Times New Roman" w:eastAsia="Times New Roman" w:hAnsi="Times New Roman" w:cs="Times New Roman"/>
          <w:sz w:val="24"/>
          <w:szCs w:val="24"/>
        </w:rPr>
      </w:pPr>
      <w:r w:rsidRPr="001444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4877" cy="987552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" t="41194" r="5705" b="44626"/>
                    <a:stretch/>
                  </pic:blipFill>
                  <pic:spPr bwMode="auto">
                    <a:xfrm>
                      <a:off x="0" y="0"/>
                      <a:ext cx="6385554" cy="98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968B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3901" w:rsidRPr="00673901" w:rsidRDefault="00673901" w:rsidP="00FE7E75">
      <w:pPr>
        <w:keepNext/>
        <w:keepLines/>
        <w:numPr>
          <w:ilvl w:val="0"/>
          <w:numId w:val="48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5" w:name="_Toc69909410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Требования к минимальному материально-техническому обеспечению при выполнении выпускной квалификационной работы</w:t>
      </w:r>
      <w:bookmarkEnd w:id="35"/>
    </w:p>
    <w:p w:rsidR="00673901" w:rsidRPr="00673901" w:rsidRDefault="00673901" w:rsidP="00FE7E7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Оборудование кабинета:</w:t>
      </w:r>
    </w:p>
    <w:p w:rsidR="00673901" w:rsidRPr="00673901" w:rsidRDefault="00673901" w:rsidP="00FE7E75">
      <w:pPr>
        <w:widowControl w:val="0"/>
        <w:numPr>
          <w:ilvl w:val="0"/>
          <w:numId w:val="32"/>
        </w:numPr>
        <w:tabs>
          <w:tab w:val="left" w:pos="834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рабочее место для преподавателя (руководителя, консультанта);</w:t>
      </w:r>
    </w:p>
    <w:p w:rsidR="00673901" w:rsidRPr="00673901" w:rsidRDefault="00673901" w:rsidP="00FE7E75">
      <w:pPr>
        <w:widowControl w:val="0"/>
        <w:numPr>
          <w:ilvl w:val="0"/>
          <w:numId w:val="32"/>
        </w:numPr>
        <w:tabs>
          <w:tab w:val="left" w:pos="83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рабочие места для обучающихся;</w:t>
      </w:r>
    </w:p>
    <w:p w:rsidR="00673901" w:rsidRPr="00673901" w:rsidRDefault="00673901" w:rsidP="00FE7E75">
      <w:pPr>
        <w:widowControl w:val="0"/>
        <w:numPr>
          <w:ilvl w:val="0"/>
          <w:numId w:val="32"/>
        </w:numPr>
        <w:tabs>
          <w:tab w:val="left" w:pos="83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график проведения консультаций по выпускным квалификационным работам;</w:t>
      </w:r>
    </w:p>
    <w:p w:rsidR="00673901" w:rsidRPr="00673901" w:rsidRDefault="00673901" w:rsidP="00FE7E75">
      <w:pPr>
        <w:widowControl w:val="0"/>
        <w:numPr>
          <w:ilvl w:val="0"/>
          <w:numId w:val="32"/>
        </w:numPr>
        <w:tabs>
          <w:tab w:val="left" w:pos="83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график поэтапного выполнения выпускных квалификационных работ;</w:t>
      </w:r>
    </w:p>
    <w:p w:rsidR="00673901" w:rsidRPr="00673901" w:rsidRDefault="00673901" w:rsidP="00FE7E75">
      <w:pPr>
        <w:widowControl w:val="0"/>
        <w:numPr>
          <w:ilvl w:val="0"/>
          <w:numId w:val="32"/>
        </w:numPr>
        <w:tabs>
          <w:tab w:val="left" w:pos="83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комплект учебно-методической документации.</w:t>
      </w:r>
    </w:p>
    <w:p w:rsidR="00673901" w:rsidRPr="00673901" w:rsidRDefault="00673901" w:rsidP="00FE7E7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Для защиты выпускной работы отводится специально подготовленный кабинет.</w:t>
      </w:r>
    </w:p>
    <w:p w:rsidR="00673901" w:rsidRPr="00673901" w:rsidRDefault="00673901" w:rsidP="00FE7E7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Оснащение кабинета:</w:t>
      </w:r>
    </w:p>
    <w:p w:rsidR="00673901" w:rsidRPr="00673901" w:rsidRDefault="00673901" w:rsidP="00FE7E75">
      <w:pPr>
        <w:widowControl w:val="0"/>
        <w:numPr>
          <w:ilvl w:val="0"/>
          <w:numId w:val="32"/>
        </w:numPr>
        <w:tabs>
          <w:tab w:val="left" w:pos="83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рабочее место для членов Государственной экзаменационной комиссии;</w:t>
      </w:r>
    </w:p>
    <w:p w:rsidR="00673901" w:rsidRPr="00673901" w:rsidRDefault="00673901" w:rsidP="00FE7E75">
      <w:pPr>
        <w:widowControl w:val="0"/>
        <w:numPr>
          <w:ilvl w:val="0"/>
          <w:numId w:val="32"/>
        </w:numPr>
        <w:tabs>
          <w:tab w:val="left" w:pos="83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ПК, мультимедиа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673901" w:rsidRPr="00673901" w:rsidRDefault="00673901" w:rsidP="00FE7E75">
      <w:pPr>
        <w:keepNext/>
        <w:keepLines/>
        <w:numPr>
          <w:ilvl w:val="0"/>
          <w:numId w:val="48"/>
        </w:numPr>
        <w:spacing w:before="240"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6" w:name="_Toc69909411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Требования к процедуре предзащиты ВКР</w:t>
      </w:r>
      <w:bookmarkEnd w:id="36"/>
    </w:p>
    <w:p w:rsidR="00673901" w:rsidRPr="00673901" w:rsidRDefault="00673901" w:rsidP="00FE7E75">
      <w:pPr>
        <w:widowControl w:val="0"/>
        <w:numPr>
          <w:ilvl w:val="1"/>
          <w:numId w:val="4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>Предзащита может быть организована:</w:t>
      </w:r>
    </w:p>
    <w:p w:rsidR="00673901" w:rsidRPr="00673901" w:rsidRDefault="00673901" w:rsidP="00FE7E7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>на заседании выпускающего цикловая комиссия с присутствием не менее 2/3 его состава (выпускающее цикловая комиссия, по основному профилю которой выполнена ВКР);</w:t>
      </w:r>
    </w:p>
    <w:p w:rsidR="00673901" w:rsidRPr="00673901" w:rsidRDefault="00673901" w:rsidP="00FE7E7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>на заседании специально созданной комиссии (состав не мене четырех человек) из числа преподавателей и заместителей директора техникума.</w:t>
      </w:r>
    </w:p>
    <w:p w:rsidR="00673901" w:rsidRPr="00673901" w:rsidRDefault="00673901" w:rsidP="00FE7E75">
      <w:pPr>
        <w:widowControl w:val="0"/>
        <w:numPr>
          <w:ilvl w:val="1"/>
          <w:numId w:val="4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>К предзащите студент обязан предъявить для рассмотрения чистовой вариант текста ВКР.</w:t>
      </w:r>
    </w:p>
    <w:p w:rsidR="00673901" w:rsidRPr="00673901" w:rsidRDefault="00673901" w:rsidP="00FE7E75">
      <w:pPr>
        <w:widowControl w:val="0"/>
        <w:numPr>
          <w:ilvl w:val="1"/>
          <w:numId w:val="48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предзащиты: </w:t>
      </w:r>
    </w:p>
    <w:p w:rsidR="00673901" w:rsidRPr="00673901" w:rsidRDefault="00673901" w:rsidP="00FE7E75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>Процедура предполагает доклад на 7-10 минут, в котором основное внимание сосредотачивается на раскрытии основного содержания ВКР в соответствии с темой работы.</w:t>
      </w:r>
    </w:p>
    <w:p w:rsidR="00673901" w:rsidRPr="00673901" w:rsidRDefault="00673901" w:rsidP="00FE7E75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>Процедура предзащиты проводится в очной форме в присутствии руководителя ВКР.</w:t>
      </w:r>
    </w:p>
    <w:p w:rsidR="00673901" w:rsidRPr="00673901" w:rsidRDefault="00673901" w:rsidP="00FE7E75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>После выступления докладчика проводится обсуждение ВКР в форме «вопрос-ответ» по существу выполненной работы, вопросы задаются как студенту, подготовившему ВКР.</w:t>
      </w:r>
    </w:p>
    <w:p w:rsidR="00673901" w:rsidRPr="00673901" w:rsidRDefault="00673901" w:rsidP="00FE7E75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>В случае возникновения дискуссии, выступающие должны ориентироваться на конструктивную критику и высказывать замечания и предложения, позволяющие исправить обнаруженные в работе недочеты.</w:t>
      </w:r>
    </w:p>
    <w:p w:rsidR="00673901" w:rsidRPr="00673901" w:rsidRDefault="00673901" w:rsidP="00FE7E75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>Во время обсуждения студент внимательно слушает и записывает все замечания и пожелания по совершенствованию (исправлению) содержания ВКР.</w:t>
      </w:r>
    </w:p>
    <w:p w:rsidR="00673901" w:rsidRPr="00673901" w:rsidRDefault="00673901" w:rsidP="00FE7E75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Выпускник, а также руководитель ВКР имеют право высказать своё мнение (согласие или несогласие с замечаниями и предложениями) по результатам обсуждения ВКР. </w:t>
      </w:r>
    </w:p>
    <w:p w:rsidR="00673901" w:rsidRPr="00673901" w:rsidRDefault="00673901" w:rsidP="00FE7E75">
      <w:pPr>
        <w:keepNext/>
        <w:keepLines/>
        <w:numPr>
          <w:ilvl w:val="0"/>
          <w:numId w:val="48"/>
        </w:numPr>
        <w:tabs>
          <w:tab w:val="left" w:pos="426"/>
        </w:tabs>
        <w:spacing w:before="240"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7" w:name="_Toc69909412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Защита выпускных квалификационных работ</w:t>
      </w:r>
      <w:bookmarkEnd w:id="37"/>
    </w:p>
    <w:p w:rsidR="00673901" w:rsidRPr="00673901" w:rsidRDefault="00673901" w:rsidP="00FE7E75">
      <w:pPr>
        <w:widowControl w:val="0"/>
        <w:numPr>
          <w:ilvl w:val="1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Защита ВКР проводится на открытом заседании государственной экзаменационной комиссии при наличии не менее 2/3 её состава.</w:t>
      </w:r>
    </w:p>
    <w:p w:rsidR="00673901" w:rsidRPr="00673901" w:rsidRDefault="00673901" w:rsidP="00FE7E75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На защиту выпускной квалификационной работы отводится одного академического часа на одного студента. Процедура защиты включает: </w:t>
      </w:r>
    </w:p>
    <w:p w:rsidR="00673901" w:rsidRPr="00673901" w:rsidRDefault="00673901" w:rsidP="00FE7E75">
      <w:pPr>
        <w:numPr>
          <w:ilvl w:val="0"/>
          <w:numId w:val="35"/>
        </w:numPr>
        <w:tabs>
          <w:tab w:val="left" w:pos="426"/>
          <w:tab w:val="left" w:pos="1080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представление студента;</w:t>
      </w:r>
    </w:p>
    <w:p w:rsidR="00673901" w:rsidRPr="00673901" w:rsidRDefault="00673901" w:rsidP="00FE7E75">
      <w:pPr>
        <w:numPr>
          <w:ilvl w:val="0"/>
          <w:numId w:val="35"/>
        </w:numPr>
        <w:tabs>
          <w:tab w:val="left" w:pos="426"/>
          <w:tab w:val="left" w:pos="1080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чтение отзыва и рецензии;</w:t>
      </w:r>
    </w:p>
    <w:p w:rsidR="00673901" w:rsidRPr="00673901" w:rsidRDefault="00673901" w:rsidP="00FE7E75">
      <w:pPr>
        <w:numPr>
          <w:ilvl w:val="0"/>
          <w:numId w:val="35"/>
        </w:numPr>
        <w:tabs>
          <w:tab w:val="left" w:pos="426"/>
          <w:tab w:val="left" w:pos="1080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доклад студента (не более 7–10 минут);</w:t>
      </w:r>
    </w:p>
    <w:p w:rsidR="00673901" w:rsidRPr="00673901" w:rsidRDefault="00673901" w:rsidP="00FE7E75">
      <w:pPr>
        <w:numPr>
          <w:ilvl w:val="0"/>
          <w:numId w:val="35"/>
        </w:numPr>
        <w:tabs>
          <w:tab w:val="left" w:pos="426"/>
          <w:tab w:val="left" w:pos="1080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вопросы членов комиссии;</w:t>
      </w:r>
    </w:p>
    <w:p w:rsidR="00673901" w:rsidRPr="00673901" w:rsidRDefault="00673901" w:rsidP="00FE7E75">
      <w:pPr>
        <w:numPr>
          <w:ilvl w:val="0"/>
          <w:numId w:val="35"/>
        </w:numPr>
        <w:tabs>
          <w:tab w:val="left" w:pos="426"/>
          <w:tab w:val="left" w:pos="1080"/>
          <w:tab w:val="left" w:pos="144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ответы студента.</w:t>
      </w:r>
    </w:p>
    <w:p w:rsidR="00673901" w:rsidRPr="00673901" w:rsidRDefault="00673901" w:rsidP="00FE7E75">
      <w:pPr>
        <w:tabs>
          <w:tab w:val="left" w:pos="426"/>
          <w:tab w:val="left" w:pos="1080"/>
          <w:tab w:val="left" w:pos="1440"/>
          <w:tab w:val="left" w:pos="180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экзаменационной комиссии.</w:t>
      </w:r>
    </w:p>
    <w:p w:rsidR="00673901" w:rsidRPr="00673901" w:rsidRDefault="00673901" w:rsidP="00FE7E75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заседания государственной экзаменационной комиссии.</w:t>
      </w:r>
    </w:p>
    <w:p w:rsidR="00673901" w:rsidRPr="00673901" w:rsidRDefault="00673901" w:rsidP="00FE7E75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 xml:space="preserve"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</w:t>
      </w:r>
      <w:r w:rsidRPr="006739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обязательном присутствии председателя комиссии или его заместителя. В случае равного числа голосов голос председателя является решающим. </w:t>
      </w:r>
    </w:p>
    <w:p w:rsidR="00207335" w:rsidRDefault="00207335" w:rsidP="00FE7E75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901" w:rsidRPr="003A5813" w:rsidRDefault="00673901" w:rsidP="00FE7E75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«отлично»: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отличные знания теоретического материала;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умение анализировать таблицы;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 xml:space="preserve">выполнение и оформление </w:t>
      </w:r>
      <w:r w:rsidR="003A5813" w:rsidRPr="003A581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A581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указанными в методических рекомендациях;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уверенная защита дипломно</w:t>
      </w:r>
      <w:r w:rsidR="003A5813" w:rsidRPr="003A5813">
        <w:rPr>
          <w:rFonts w:ascii="Times New Roman" w:eastAsia="Times New Roman" w:hAnsi="Times New Roman" w:cs="Times New Roman"/>
          <w:sz w:val="24"/>
          <w:szCs w:val="24"/>
        </w:rPr>
        <w:t>го проекта</w:t>
      </w:r>
      <w:r w:rsidRPr="003A58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правильные ответы на вопросы членов ГЭК.</w:t>
      </w:r>
    </w:p>
    <w:p w:rsidR="00207335" w:rsidRDefault="00207335" w:rsidP="00FE7E75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901" w:rsidRPr="003A5813" w:rsidRDefault="00673901" w:rsidP="00FE7E75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b/>
          <w:sz w:val="24"/>
          <w:szCs w:val="24"/>
        </w:rPr>
        <w:t>Оценка «хорошо»: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хорошие знания теоретического материала;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умение анализировать таблицы с незначительным затруднением;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 xml:space="preserve">выполнение и оформление </w:t>
      </w:r>
      <w:r w:rsidR="003A5813" w:rsidRPr="003A581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A581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указанными в методических рекомендациях с незначительными ошибками;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 xml:space="preserve">уверенная защита </w:t>
      </w:r>
      <w:r w:rsidR="003A5813" w:rsidRPr="003A5813">
        <w:rPr>
          <w:rFonts w:ascii="Times New Roman" w:eastAsia="Times New Roman" w:hAnsi="Times New Roman" w:cs="Times New Roman"/>
          <w:sz w:val="24"/>
          <w:szCs w:val="24"/>
        </w:rPr>
        <w:t>дипломного проекта</w:t>
      </w:r>
      <w:r w:rsidRPr="003A58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ответы на вопросы членов ГЭК с незначительными ошибками</w:t>
      </w:r>
    </w:p>
    <w:p w:rsidR="00207335" w:rsidRDefault="00207335" w:rsidP="00FE7E75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901" w:rsidRPr="003A5813" w:rsidRDefault="00673901" w:rsidP="00FE7E75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b/>
          <w:sz w:val="24"/>
          <w:szCs w:val="24"/>
        </w:rPr>
        <w:t>Оценка «удовлетворительно»: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удовлетворительные знания теоретического материала;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умение анализировать таблицы со значительными затруднениями;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 xml:space="preserve">выполнение и оформление </w:t>
      </w:r>
      <w:r w:rsidR="003A5813" w:rsidRPr="003A581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A581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указанными в методических рекомендациях с незначительными ошибками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 xml:space="preserve">защита </w:t>
      </w:r>
      <w:r w:rsidR="003A5813" w:rsidRPr="003A5813">
        <w:rPr>
          <w:rFonts w:ascii="Times New Roman" w:eastAsia="Times New Roman" w:hAnsi="Times New Roman" w:cs="Times New Roman"/>
          <w:sz w:val="24"/>
          <w:szCs w:val="24"/>
        </w:rPr>
        <w:t xml:space="preserve">дипломного проекта </w:t>
      </w:r>
      <w:r w:rsidRPr="003A5813">
        <w:rPr>
          <w:rFonts w:ascii="Times New Roman" w:eastAsia="Times New Roman" w:hAnsi="Times New Roman" w:cs="Times New Roman"/>
          <w:sz w:val="24"/>
          <w:szCs w:val="24"/>
        </w:rPr>
        <w:t>с чтением доклада;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ответы на вопросы членов ГЭК с затруднением</w:t>
      </w:r>
    </w:p>
    <w:p w:rsidR="00207335" w:rsidRDefault="00207335" w:rsidP="00FE7E75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901" w:rsidRPr="003A5813" w:rsidRDefault="00673901" w:rsidP="00FE7E75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b/>
          <w:sz w:val="24"/>
          <w:szCs w:val="24"/>
        </w:rPr>
        <w:t>Оценка «неудовлетворительно»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неудовлетворительные знания теоретического материала;</w:t>
      </w:r>
    </w:p>
    <w:p w:rsidR="00673901" w:rsidRPr="003A5813" w:rsidRDefault="00673901" w:rsidP="00FE7E75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3A5813">
        <w:rPr>
          <w:rFonts w:ascii="Times New Roman" w:eastAsia="Times New Roman" w:hAnsi="Times New Roman" w:cs="Times New Roman"/>
          <w:sz w:val="24"/>
          <w:szCs w:val="24"/>
        </w:rPr>
        <w:t>не умение анализировать таблицы</w:t>
      </w:r>
    </w:p>
    <w:p w:rsidR="00673901" w:rsidRPr="00673901" w:rsidRDefault="00673901" w:rsidP="00FE7E75">
      <w:pPr>
        <w:keepNext/>
        <w:keepLines/>
        <w:numPr>
          <w:ilvl w:val="0"/>
          <w:numId w:val="48"/>
        </w:numPr>
        <w:tabs>
          <w:tab w:val="left" w:pos="426"/>
        </w:tabs>
        <w:spacing w:before="240"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8" w:name="_Toc69909413"/>
      <w:r w:rsidRPr="00673901">
        <w:rPr>
          <w:rFonts w:ascii="Times New Roman" w:eastAsia="Times New Roman" w:hAnsi="Times New Roman" w:cs="Times New Roman"/>
          <w:b/>
          <w:sz w:val="28"/>
          <w:szCs w:val="32"/>
        </w:rPr>
        <w:t>Подведение итогов прохождения обучающимися ГИА</w:t>
      </w:r>
      <w:bookmarkEnd w:id="38"/>
    </w:p>
    <w:p w:rsidR="00673901" w:rsidRPr="00673901" w:rsidRDefault="00673901" w:rsidP="00FE7E75">
      <w:pPr>
        <w:widowControl w:val="0"/>
        <w:tabs>
          <w:tab w:val="left" w:pos="426"/>
        </w:tabs>
        <w:autoSpaceDE w:val="0"/>
        <w:autoSpaceDN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Решение Государственной экзаменационной комиссии об освоении видов деятельности принимается по результатам демонстрационного экзамена и дипломной работы. Демонстрационный экзамен считается сданным по результатам выполнения технического задания, соблюдением требований охраны труда и экологической безопасности, установленному порогу набранных баллов в присутствии членов государственной экзаменационной комиссии.</w:t>
      </w:r>
    </w:p>
    <w:p w:rsidR="00673901" w:rsidRPr="00673901" w:rsidRDefault="00673901" w:rsidP="00FE7E75">
      <w:pPr>
        <w:widowControl w:val="0"/>
        <w:tabs>
          <w:tab w:val="left" w:pos="426"/>
        </w:tabs>
        <w:autoSpaceDE w:val="0"/>
        <w:autoSpaceDN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Оценка дипломно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членами экзаменационной комиссии в соответствии с требованиями предъявляемыми к дипломно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>му проекту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3901" w:rsidRPr="00673901" w:rsidRDefault="00673901" w:rsidP="00FE7E7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Процедура оценивания результатов выполнения экзаменационных заданий осуществляется в соответствии с правилами, установленными для конкурсных заданий, использованием форм и оценочных ведомостей, которые в последующем вносятся в систему </w:t>
      </w:r>
      <w:r w:rsidRPr="00673901">
        <w:rPr>
          <w:rFonts w:ascii="Times New Roman" w:eastAsia="Times New Roman" w:hAnsi="Times New Roman" w:cs="Times New Roman"/>
          <w:sz w:val="24"/>
          <w:szCs w:val="24"/>
          <w:lang w:val="en-US"/>
        </w:rPr>
        <w:t>CIS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901" w:rsidRPr="00673901" w:rsidRDefault="00673901" w:rsidP="00FE7E7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Решение Государственной экзаменационной комиссии оформляется протоколом после получения (выгрузки) результатов из системы </w:t>
      </w:r>
      <w:r w:rsidRPr="00673901">
        <w:rPr>
          <w:rFonts w:ascii="Times New Roman" w:eastAsia="Times New Roman" w:hAnsi="Times New Roman" w:cs="Times New Roman"/>
          <w:sz w:val="24"/>
          <w:szCs w:val="24"/>
          <w:lang w:val="en-US"/>
        </w:rPr>
        <w:t>CIS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, который подписывается председателем государственной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экзаменационной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заместителем)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и секретарем государственной экзаменационной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:rsidR="00673901" w:rsidRPr="00673901" w:rsidRDefault="00673901" w:rsidP="00FE7E7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Результаты государственной итоговой аттестации определяются при проведении демонстрационного экзамена в баллах (максимальное количество определено техническим заданием по каждой квалификации), которые переводятся для проставления в диплом в оценки:</w:t>
      </w:r>
    </w:p>
    <w:p w:rsidR="00673901" w:rsidRPr="00673901" w:rsidRDefault="00673901" w:rsidP="00FE7E7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«неудовлетворительно», а также оценки полученной при защите дипломно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. Система перевода баллов за демонстрационный экзамен в оценку производится в соответствии с Приложением № 1 к Программе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901" w:rsidRPr="00673901" w:rsidRDefault="00673901" w:rsidP="00FE7E7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экзаменационной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протоколом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директора Техникума (хранится в архивеТехникума).</w:t>
      </w:r>
    </w:p>
    <w:p w:rsidR="00673901" w:rsidRPr="00673901" w:rsidRDefault="00673901" w:rsidP="00FE7E7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>Объявление результатов сдачи ГИА выпускникам проводится с участием членов ГЭК после подписания протокола.</w:t>
      </w:r>
    </w:p>
    <w:p w:rsidR="00673901" w:rsidRPr="00673901" w:rsidRDefault="00673901" w:rsidP="00FE7E75">
      <w:pPr>
        <w:widowControl w:val="0"/>
        <w:tabs>
          <w:tab w:val="left" w:pos="426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Присвоение квалификации </w:t>
      </w:r>
      <w:r w:rsidR="006A6F75" w:rsidRPr="00673901">
        <w:rPr>
          <w:rFonts w:ascii="Times New Roman" w:eastAsia="Times New Roman" w:hAnsi="Times New Roman" w:cs="Times New Roman"/>
          <w:sz w:val="24"/>
          <w:szCs w:val="24"/>
        </w:rPr>
        <w:t>выпускнику,</w:t>
      </w:r>
      <w:r w:rsidRPr="00673901">
        <w:rPr>
          <w:rFonts w:ascii="Times New Roman" w:eastAsia="Times New Roman" w:hAnsi="Times New Roman" w:cs="Times New Roman"/>
          <w:sz w:val="24"/>
          <w:szCs w:val="24"/>
        </w:rPr>
        <w:t xml:space="preserve"> и выдача ему документа о среднем профессиональном образовании по программе подготовки квалифицированных рабочих осуществляется при условии успешного прохождения ГИА. Лицам, освоившим часть ППКРС и (или) отчисленным из Техникума, не сдавшим ГИА выдается справка об обучении по образцу, устанавливаемому Техникумом.</w:t>
      </w:r>
    </w:p>
    <w:p w:rsidR="00673901" w:rsidRPr="003F5786" w:rsidRDefault="00673901" w:rsidP="00FE7E7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before="223"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78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оценивания результатов выпускной квалификационной работы в виде демонстрационного экзамена</w:t>
      </w:r>
    </w:p>
    <w:p w:rsidR="00673901" w:rsidRPr="003F5786" w:rsidRDefault="00673901" w:rsidP="00FE7E75">
      <w:pPr>
        <w:widowControl w:val="0"/>
        <w:numPr>
          <w:ilvl w:val="1"/>
          <w:numId w:val="48"/>
        </w:numPr>
        <w:tabs>
          <w:tab w:val="left" w:pos="426"/>
        </w:tabs>
        <w:autoSpaceDE w:val="0"/>
        <w:autoSpaceDN w:val="0"/>
        <w:spacing w:before="223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786">
        <w:rPr>
          <w:rFonts w:ascii="Times New Roman" w:eastAsia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673901" w:rsidRPr="003F5786" w:rsidRDefault="00673901" w:rsidP="00FE7E75">
      <w:pPr>
        <w:widowControl w:val="0"/>
        <w:numPr>
          <w:ilvl w:val="1"/>
          <w:numId w:val="48"/>
        </w:numPr>
        <w:tabs>
          <w:tab w:val="left" w:pos="426"/>
        </w:tabs>
        <w:autoSpaceDE w:val="0"/>
        <w:autoSpaceDN w:val="0"/>
        <w:spacing w:before="223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786">
        <w:rPr>
          <w:rFonts w:ascii="Times New Roman" w:eastAsia="Times New Roman" w:hAnsi="Times New Roman" w:cs="Times New Roman"/>
          <w:sz w:val="24"/>
          <w:szCs w:val="24"/>
        </w:rPr>
        <w:t>Методика оценивания результатов в Приложении № 1 к Программе</w:t>
      </w:r>
    </w:p>
    <w:p w:rsidR="00673901" w:rsidRPr="00673901" w:rsidRDefault="00673901" w:rsidP="00FE7E7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before="223"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90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подачи и порядка рассмотрения апелляции</w:t>
      </w:r>
    </w:p>
    <w:p w:rsidR="00673901" w:rsidRPr="00673901" w:rsidRDefault="00673901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</w:t>
      </w:r>
      <w:r w:rsidR="000968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901">
        <w:rPr>
          <w:rFonts w:ascii="Times New Roman" w:eastAsia="Calibri" w:hAnsi="Times New Roman" w:cs="Times New Roman"/>
          <w:sz w:val="24"/>
          <w:szCs w:val="24"/>
        </w:rPr>
        <w:t>проведения государственной итоговой аттестации и (или) несогласии с ее результатами (далее - апелляция).</w:t>
      </w:r>
    </w:p>
    <w:p w:rsidR="00673901" w:rsidRPr="00673901" w:rsidRDefault="00673901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673901" w:rsidRPr="00673901" w:rsidRDefault="00673901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673901" w:rsidRPr="00673901" w:rsidRDefault="00673901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673901" w:rsidRDefault="00673901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901">
        <w:rPr>
          <w:rFonts w:ascii="Times New Roman" w:eastAsia="Calibri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35" w:rsidRDefault="00207335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35" w:rsidRDefault="00207335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35" w:rsidRDefault="00207335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35" w:rsidRDefault="00207335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35" w:rsidRDefault="00207335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35" w:rsidRDefault="00207335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35" w:rsidRDefault="00207335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35" w:rsidRDefault="00207335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35" w:rsidRDefault="00207335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293" w:rsidRPr="001A5293" w:rsidRDefault="001A5293" w:rsidP="001A5293">
      <w:pPr>
        <w:widowControl w:val="0"/>
        <w:autoSpaceDE w:val="0"/>
        <w:autoSpaceDN w:val="0"/>
        <w:spacing w:before="223" w:after="0" w:line="240" w:lineRule="auto"/>
        <w:ind w:left="45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A5293" w:rsidRPr="00673901" w:rsidRDefault="001A5293" w:rsidP="001A52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3901">
        <w:rPr>
          <w:rFonts w:ascii="Times New Roman" w:eastAsia="Calibri" w:hAnsi="Times New Roman" w:cs="Times New Roman"/>
          <w:b/>
          <w:sz w:val="24"/>
        </w:rPr>
        <w:t>Таблица перевода результатов демонстрационного экзамена в систему оценок государственной итоговой аттестации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8"/>
        <w:gridCol w:w="2948"/>
      </w:tblGrid>
      <w:tr w:rsidR="001A5293" w:rsidRPr="0069640F" w:rsidTr="001D18F2">
        <w:trPr>
          <w:trHeight w:val="275"/>
          <w:jc w:val="center"/>
        </w:trPr>
        <w:tc>
          <w:tcPr>
            <w:tcW w:w="6658" w:type="dxa"/>
          </w:tcPr>
          <w:p w:rsidR="001A5293" w:rsidRPr="0069640F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Результаты демонстрационного экзамена (доля набранных баллов в процентах от максимального возможного количества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40F">
              <w:rPr>
                <w:rFonts w:ascii="Times New Roman" w:hAnsi="Times New Roman"/>
                <w:sz w:val="20"/>
                <w:szCs w:val="20"/>
              </w:rPr>
              <w:t>баллов)</w:t>
            </w:r>
          </w:p>
        </w:tc>
        <w:tc>
          <w:tcPr>
            <w:tcW w:w="2948" w:type="dxa"/>
          </w:tcPr>
          <w:p w:rsidR="001A5293" w:rsidRPr="0069640F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Оценка государственной итоговой аттестации</w:t>
            </w:r>
          </w:p>
        </w:tc>
      </w:tr>
      <w:tr w:rsidR="001A5293" w:rsidRPr="0069640F" w:rsidTr="001D18F2">
        <w:trPr>
          <w:trHeight w:val="56"/>
          <w:jc w:val="center"/>
        </w:trPr>
        <w:tc>
          <w:tcPr>
            <w:tcW w:w="6658" w:type="dxa"/>
          </w:tcPr>
          <w:p w:rsidR="001A5293" w:rsidRPr="00BB44D4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D4">
              <w:rPr>
                <w:rFonts w:ascii="Times New Roman" w:hAnsi="Times New Roman"/>
                <w:sz w:val="20"/>
                <w:szCs w:val="20"/>
              </w:rPr>
              <w:t>От 63 до 100</w:t>
            </w:r>
          </w:p>
        </w:tc>
        <w:tc>
          <w:tcPr>
            <w:tcW w:w="2948" w:type="dxa"/>
          </w:tcPr>
          <w:p w:rsidR="001A5293" w:rsidRPr="0069640F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1A5293" w:rsidRPr="0069640F" w:rsidTr="001D18F2">
        <w:trPr>
          <w:trHeight w:val="316"/>
          <w:jc w:val="center"/>
        </w:trPr>
        <w:tc>
          <w:tcPr>
            <w:tcW w:w="6658" w:type="dxa"/>
          </w:tcPr>
          <w:p w:rsidR="001A5293" w:rsidRPr="00BB44D4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D4">
              <w:rPr>
                <w:rFonts w:ascii="Times New Roman" w:hAnsi="Times New Roman"/>
                <w:sz w:val="20"/>
                <w:szCs w:val="20"/>
              </w:rPr>
              <w:t>От 30 до 62</w:t>
            </w:r>
          </w:p>
        </w:tc>
        <w:tc>
          <w:tcPr>
            <w:tcW w:w="2948" w:type="dxa"/>
          </w:tcPr>
          <w:p w:rsidR="001A5293" w:rsidRPr="0069640F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</w:tr>
      <w:tr w:rsidR="001A5293" w:rsidRPr="0069640F" w:rsidTr="001D18F2">
        <w:trPr>
          <w:trHeight w:val="316"/>
          <w:jc w:val="center"/>
        </w:trPr>
        <w:tc>
          <w:tcPr>
            <w:tcW w:w="6658" w:type="dxa"/>
          </w:tcPr>
          <w:p w:rsidR="001A5293" w:rsidRPr="00BB44D4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D4">
              <w:rPr>
                <w:rFonts w:ascii="Times New Roman" w:hAnsi="Times New Roman"/>
                <w:sz w:val="20"/>
                <w:szCs w:val="20"/>
              </w:rPr>
              <w:t>От 10 до 29</w:t>
            </w:r>
          </w:p>
        </w:tc>
        <w:tc>
          <w:tcPr>
            <w:tcW w:w="2948" w:type="dxa"/>
          </w:tcPr>
          <w:p w:rsidR="001A5293" w:rsidRPr="0069640F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1A5293" w:rsidRPr="0069640F" w:rsidTr="001D18F2">
        <w:trPr>
          <w:trHeight w:val="320"/>
          <w:jc w:val="center"/>
        </w:trPr>
        <w:tc>
          <w:tcPr>
            <w:tcW w:w="6658" w:type="dxa"/>
          </w:tcPr>
          <w:p w:rsidR="001A5293" w:rsidRPr="00BB44D4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4D4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2948" w:type="dxa"/>
          </w:tcPr>
          <w:p w:rsidR="001A5293" w:rsidRPr="0069640F" w:rsidRDefault="001A5293" w:rsidP="001D18F2">
            <w:pPr>
              <w:spacing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40F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:rsidR="001A5293" w:rsidRPr="00673901" w:rsidRDefault="001A5293" w:rsidP="00FE7E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A5293" w:rsidRPr="00673901" w:rsidSect="00C719C0">
      <w:footerReference w:type="default" r:id="rId12"/>
      <w:pgSz w:w="11910" w:h="16840"/>
      <w:pgMar w:top="851" w:right="570" w:bottom="851" w:left="1134" w:header="0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3F" w:rsidRDefault="0032353F" w:rsidP="00583AD4">
      <w:pPr>
        <w:spacing w:after="0" w:line="240" w:lineRule="auto"/>
      </w:pPr>
      <w:r>
        <w:separator/>
      </w:r>
    </w:p>
  </w:endnote>
  <w:endnote w:type="continuationSeparator" w:id="1">
    <w:p w:rsidR="0032353F" w:rsidRDefault="0032353F" w:rsidP="0058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549684"/>
      <w:docPartObj>
        <w:docPartGallery w:val="Page Numbers (Bottom of Page)"/>
        <w:docPartUnique/>
      </w:docPartObj>
    </w:sdtPr>
    <w:sdtContent>
      <w:p w:rsidR="00830CE0" w:rsidRDefault="00CD237A">
        <w:pPr>
          <w:pStyle w:val="a8"/>
          <w:jc w:val="center"/>
        </w:pPr>
        <w:fldSimple w:instr="PAGE   \* MERGEFORMAT">
          <w:r w:rsidR="0090541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3F" w:rsidRDefault="0032353F" w:rsidP="00583AD4">
      <w:pPr>
        <w:spacing w:after="0" w:line="240" w:lineRule="auto"/>
      </w:pPr>
      <w:r>
        <w:separator/>
      </w:r>
    </w:p>
  </w:footnote>
  <w:footnote w:type="continuationSeparator" w:id="1">
    <w:p w:rsidR="0032353F" w:rsidRDefault="0032353F" w:rsidP="0058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3AE"/>
    <w:multiLevelType w:val="multilevel"/>
    <w:tmpl w:val="E698D3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9813D5"/>
    <w:multiLevelType w:val="hybridMultilevel"/>
    <w:tmpl w:val="26447C70"/>
    <w:lvl w:ilvl="0" w:tplc="534050EC">
      <w:numFmt w:val="bullet"/>
      <w:lvlText w:val=""/>
      <w:lvlJc w:val="left"/>
      <w:pPr>
        <w:ind w:left="180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AB49724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 w:tplc="EED28BDE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3" w:tplc="43CECCF0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CD525D60">
      <w:numFmt w:val="bullet"/>
      <w:lvlText w:val="•"/>
      <w:lvlJc w:val="left"/>
      <w:pPr>
        <w:ind w:left="5307" w:hanging="360"/>
      </w:pPr>
      <w:rPr>
        <w:rFonts w:hint="default"/>
        <w:lang w:val="en-US" w:eastAsia="en-US" w:bidi="ar-SA"/>
      </w:rPr>
    </w:lvl>
    <w:lvl w:ilvl="5" w:tplc="9DEE2DA4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6" w:tplc="392E1582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7" w:tplc="7332D30A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  <w:lvl w:ilvl="8" w:tplc="C64A9F2A">
      <w:numFmt w:val="bullet"/>
      <w:lvlText w:val="•"/>
      <w:lvlJc w:val="left"/>
      <w:pPr>
        <w:ind w:left="8815" w:hanging="360"/>
      </w:pPr>
      <w:rPr>
        <w:rFonts w:hint="default"/>
        <w:lang w:val="en-US" w:eastAsia="en-US" w:bidi="ar-SA"/>
      </w:rPr>
    </w:lvl>
  </w:abstractNum>
  <w:abstractNum w:abstractNumId="2">
    <w:nsid w:val="07E64108"/>
    <w:multiLevelType w:val="hybridMultilevel"/>
    <w:tmpl w:val="0900B77A"/>
    <w:lvl w:ilvl="0" w:tplc="6A4A053A">
      <w:numFmt w:val="bullet"/>
      <w:lvlText w:val=""/>
      <w:lvlJc w:val="left"/>
      <w:pPr>
        <w:ind w:left="105" w:hanging="26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9CFDCA">
      <w:numFmt w:val="bullet"/>
      <w:lvlText w:val="•"/>
      <w:lvlJc w:val="left"/>
      <w:pPr>
        <w:ind w:left="956" w:hanging="264"/>
      </w:pPr>
      <w:rPr>
        <w:rFonts w:hint="default"/>
      </w:rPr>
    </w:lvl>
    <w:lvl w:ilvl="2" w:tplc="C4768C20">
      <w:numFmt w:val="bullet"/>
      <w:lvlText w:val="•"/>
      <w:lvlJc w:val="left"/>
      <w:pPr>
        <w:ind w:left="1813" w:hanging="264"/>
      </w:pPr>
      <w:rPr>
        <w:rFonts w:hint="default"/>
      </w:rPr>
    </w:lvl>
    <w:lvl w:ilvl="3" w:tplc="543C19C8">
      <w:numFmt w:val="bullet"/>
      <w:lvlText w:val="•"/>
      <w:lvlJc w:val="left"/>
      <w:pPr>
        <w:ind w:left="2670" w:hanging="264"/>
      </w:pPr>
      <w:rPr>
        <w:rFonts w:hint="default"/>
      </w:rPr>
    </w:lvl>
    <w:lvl w:ilvl="4" w:tplc="89CAA39A">
      <w:numFmt w:val="bullet"/>
      <w:lvlText w:val="•"/>
      <w:lvlJc w:val="left"/>
      <w:pPr>
        <w:ind w:left="3526" w:hanging="264"/>
      </w:pPr>
      <w:rPr>
        <w:rFonts w:hint="default"/>
      </w:rPr>
    </w:lvl>
    <w:lvl w:ilvl="5" w:tplc="EF368E92">
      <w:numFmt w:val="bullet"/>
      <w:lvlText w:val="•"/>
      <w:lvlJc w:val="left"/>
      <w:pPr>
        <w:ind w:left="4383" w:hanging="264"/>
      </w:pPr>
      <w:rPr>
        <w:rFonts w:hint="default"/>
      </w:rPr>
    </w:lvl>
    <w:lvl w:ilvl="6" w:tplc="20BADF4E">
      <w:numFmt w:val="bullet"/>
      <w:lvlText w:val="•"/>
      <w:lvlJc w:val="left"/>
      <w:pPr>
        <w:ind w:left="5240" w:hanging="264"/>
      </w:pPr>
      <w:rPr>
        <w:rFonts w:hint="default"/>
      </w:rPr>
    </w:lvl>
    <w:lvl w:ilvl="7" w:tplc="757C7326">
      <w:numFmt w:val="bullet"/>
      <w:lvlText w:val="•"/>
      <w:lvlJc w:val="left"/>
      <w:pPr>
        <w:ind w:left="6096" w:hanging="264"/>
      </w:pPr>
      <w:rPr>
        <w:rFonts w:hint="default"/>
      </w:rPr>
    </w:lvl>
    <w:lvl w:ilvl="8" w:tplc="D89EA8AA">
      <w:numFmt w:val="bullet"/>
      <w:lvlText w:val="•"/>
      <w:lvlJc w:val="left"/>
      <w:pPr>
        <w:ind w:left="6953" w:hanging="264"/>
      </w:pPr>
      <w:rPr>
        <w:rFonts w:hint="default"/>
      </w:rPr>
    </w:lvl>
  </w:abstractNum>
  <w:abstractNum w:abstractNumId="3">
    <w:nsid w:val="106D60E7"/>
    <w:multiLevelType w:val="hybridMultilevel"/>
    <w:tmpl w:val="9C363762"/>
    <w:lvl w:ilvl="0" w:tplc="1B1C7BC6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B9C2BA8A">
      <w:numFmt w:val="bullet"/>
      <w:lvlText w:val="•"/>
      <w:lvlJc w:val="left"/>
      <w:pPr>
        <w:ind w:left="727" w:hanging="213"/>
      </w:pPr>
      <w:rPr>
        <w:rFonts w:hint="default"/>
      </w:rPr>
    </w:lvl>
    <w:lvl w:ilvl="2" w:tplc="DFEE6392">
      <w:numFmt w:val="bullet"/>
      <w:lvlText w:val="•"/>
      <w:lvlJc w:val="left"/>
      <w:pPr>
        <w:ind w:left="1354" w:hanging="213"/>
      </w:pPr>
      <w:rPr>
        <w:rFonts w:hint="default"/>
      </w:rPr>
    </w:lvl>
    <w:lvl w:ilvl="3" w:tplc="6D76D704">
      <w:numFmt w:val="bullet"/>
      <w:lvlText w:val="•"/>
      <w:lvlJc w:val="left"/>
      <w:pPr>
        <w:ind w:left="1981" w:hanging="213"/>
      </w:pPr>
      <w:rPr>
        <w:rFonts w:hint="default"/>
      </w:rPr>
    </w:lvl>
    <w:lvl w:ilvl="4" w:tplc="7018E58C">
      <w:numFmt w:val="bullet"/>
      <w:lvlText w:val="•"/>
      <w:lvlJc w:val="left"/>
      <w:pPr>
        <w:ind w:left="2608" w:hanging="213"/>
      </w:pPr>
      <w:rPr>
        <w:rFonts w:hint="default"/>
      </w:rPr>
    </w:lvl>
    <w:lvl w:ilvl="5" w:tplc="DDCC5B36">
      <w:numFmt w:val="bullet"/>
      <w:lvlText w:val="•"/>
      <w:lvlJc w:val="left"/>
      <w:pPr>
        <w:ind w:left="3235" w:hanging="213"/>
      </w:pPr>
      <w:rPr>
        <w:rFonts w:hint="default"/>
      </w:rPr>
    </w:lvl>
    <w:lvl w:ilvl="6" w:tplc="AEE88794">
      <w:numFmt w:val="bullet"/>
      <w:lvlText w:val="•"/>
      <w:lvlJc w:val="left"/>
      <w:pPr>
        <w:ind w:left="3862" w:hanging="213"/>
      </w:pPr>
      <w:rPr>
        <w:rFonts w:hint="default"/>
      </w:rPr>
    </w:lvl>
    <w:lvl w:ilvl="7" w:tplc="A314A456">
      <w:numFmt w:val="bullet"/>
      <w:lvlText w:val="•"/>
      <w:lvlJc w:val="left"/>
      <w:pPr>
        <w:ind w:left="4489" w:hanging="213"/>
      </w:pPr>
      <w:rPr>
        <w:rFonts w:hint="default"/>
      </w:rPr>
    </w:lvl>
    <w:lvl w:ilvl="8" w:tplc="E8F46462">
      <w:numFmt w:val="bullet"/>
      <w:lvlText w:val="•"/>
      <w:lvlJc w:val="left"/>
      <w:pPr>
        <w:ind w:left="5116" w:hanging="213"/>
      </w:pPr>
      <w:rPr>
        <w:rFonts w:hint="default"/>
      </w:rPr>
    </w:lvl>
  </w:abstractNum>
  <w:abstractNum w:abstractNumId="4">
    <w:nsid w:val="10F7003F"/>
    <w:multiLevelType w:val="hybridMultilevel"/>
    <w:tmpl w:val="1B062DCA"/>
    <w:lvl w:ilvl="0" w:tplc="F45C1AB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8AF580">
      <w:numFmt w:val="bullet"/>
      <w:lvlText w:val="•"/>
      <w:lvlJc w:val="left"/>
      <w:pPr>
        <w:ind w:left="1675" w:hanging="360"/>
      </w:pPr>
      <w:rPr>
        <w:rFonts w:hint="default"/>
      </w:rPr>
    </w:lvl>
    <w:lvl w:ilvl="2" w:tplc="B77A3F98"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21CE5EA2"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D58E61E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B57AAB90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3012A8E6">
      <w:numFmt w:val="bullet"/>
      <w:lvlText w:val="•"/>
      <w:lvlJc w:val="left"/>
      <w:pPr>
        <w:ind w:left="5353" w:hanging="360"/>
      </w:pPr>
      <w:rPr>
        <w:rFonts w:hint="default"/>
      </w:rPr>
    </w:lvl>
    <w:lvl w:ilvl="7" w:tplc="F18C138C"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57D27B16">
      <w:numFmt w:val="bullet"/>
      <w:lvlText w:val="•"/>
      <w:lvlJc w:val="left"/>
      <w:pPr>
        <w:ind w:left="6824" w:hanging="360"/>
      </w:pPr>
      <w:rPr>
        <w:rFonts w:hint="default"/>
      </w:rPr>
    </w:lvl>
  </w:abstractNum>
  <w:abstractNum w:abstractNumId="5">
    <w:nsid w:val="11CD1C95"/>
    <w:multiLevelType w:val="hybridMultilevel"/>
    <w:tmpl w:val="4FDAC18E"/>
    <w:lvl w:ilvl="0" w:tplc="F498EFE8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40CF06">
      <w:numFmt w:val="bullet"/>
      <w:lvlText w:val="•"/>
      <w:lvlJc w:val="left"/>
      <w:pPr>
        <w:ind w:left="956" w:hanging="708"/>
      </w:pPr>
      <w:rPr>
        <w:rFonts w:hint="default"/>
      </w:rPr>
    </w:lvl>
    <w:lvl w:ilvl="2" w:tplc="D6B225F8">
      <w:numFmt w:val="bullet"/>
      <w:lvlText w:val="•"/>
      <w:lvlJc w:val="left"/>
      <w:pPr>
        <w:ind w:left="1813" w:hanging="708"/>
      </w:pPr>
      <w:rPr>
        <w:rFonts w:hint="default"/>
      </w:rPr>
    </w:lvl>
    <w:lvl w:ilvl="3" w:tplc="22DCC5D8">
      <w:numFmt w:val="bullet"/>
      <w:lvlText w:val="•"/>
      <w:lvlJc w:val="left"/>
      <w:pPr>
        <w:ind w:left="2670" w:hanging="708"/>
      </w:pPr>
      <w:rPr>
        <w:rFonts w:hint="default"/>
      </w:rPr>
    </w:lvl>
    <w:lvl w:ilvl="4" w:tplc="7D42E03A">
      <w:numFmt w:val="bullet"/>
      <w:lvlText w:val="•"/>
      <w:lvlJc w:val="left"/>
      <w:pPr>
        <w:ind w:left="3526" w:hanging="708"/>
      </w:pPr>
      <w:rPr>
        <w:rFonts w:hint="default"/>
      </w:rPr>
    </w:lvl>
    <w:lvl w:ilvl="5" w:tplc="B61848E8">
      <w:numFmt w:val="bullet"/>
      <w:lvlText w:val="•"/>
      <w:lvlJc w:val="left"/>
      <w:pPr>
        <w:ind w:left="4383" w:hanging="708"/>
      </w:pPr>
      <w:rPr>
        <w:rFonts w:hint="default"/>
      </w:rPr>
    </w:lvl>
    <w:lvl w:ilvl="6" w:tplc="778A76B8">
      <w:numFmt w:val="bullet"/>
      <w:lvlText w:val="•"/>
      <w:lvlJc w:val="left"/>
      <w:pPr>
        <w:ind w:left="5240" w:hanging="708"/>
      </w:pPr>
      <w:rPr>
        <w:rFonts w:hint="default"/>
      </w:rPr>
    </w:lvl>
    <w:lvl w:ilvl="7" w:tplc="DA685E84">
      <w:numFmt w:val="bullet"/>
      <w:lvlText w:val="•"/>
      <w:lvlJc w:val="left"/>
      <w:pPr>
        <w:ind w:left="6096" w:hanging="708"/>
      </w:pPr>
      <w:rPr>
        <w:rFonts w:hint="default"/>
      </w:rPr>
    </w:lvl>
    <w:lvl w:ilvl="8" w:tplc="45448D48">
      <w:numFmt w:val="bullet"/>
      <w:lvlText w:val="•"/>
      <w:lvlJc w:val="left"/>
      <w:pPr>
        <w:ind w:left="6953" w:hanging="708"/>
      </w:pPr>
      <w:rPr>
        <w:rFonts w:hint="default"/>
      </w:rPr>
    </w:lvl>
  </w:abstractNum>
  <w:abstractNum w:abstractNumId="6">
    <w:nsid w:val="15964440"/>
    <w:multiLevelType w:val="multilevel"/>
    <w:tmpl w:val="DDF4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6CD7952"/>
    <w:multiLevelType w:val="hybridMultilevel"/>
    <w:tmpl w:val="24B0C738"/>
    <w:lvl w:ilvl="0" w:tplc="23840B48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F84D56">
      <w:numFmt w:val="bullet"/>
      <w:lvlText w:val="•"/>
      <w:lvlJc w:val="left"/>
      <w:pPr>
        <w:ind w:left="956" w:hanging="708"/>
      </w:pPr>
      <w:rPr>
        <w:rFonts w:hint="default"/>
      </w:rPr>
    </w:lvl>
    <w:lvl w:ilvl="2" w:tplc="2EBC62F2">
      <w:numFmt w:val="bullet"/>
      <w:lvlText w:val="•"/>
      <w:lvlJc w:val="left"/>
      <w:pPr>
        <w:ind w:left="1813" w:hanging="708"/>
      </w:pPr>
      <w:rPr>
        <w:rFonts w:hint="default"/>
      </w:rPr>
    </w:lvl>
    <w:lvl w:ilvl="3" w:tplc="774622E6">
      <w:numFmt w:val="bullet"/>
      <w:lvlText w:val="•"/>
      <w:lvlJc w:val="left"/>
      <w:pPr>
        <w:ind w:left="2670" w:hanging="708"/>
      </w:pPr>
      <w:rPr>
        <w:rFonts w:hint="default"/>
      </w:rPr>
    </w:lvl>
    <w:lvl w:ilvl="4" w:tplc="5762CB52">
      <w:numFmt w:val="bullet"/>
      <w:lvlText w:val="•"/>
      <w:lvlJc w:val="left"/>
      <w:pPr>
        <w:ind w:left="3526" w:hanging="708"/>
      </w:pPr>
      <w:rPr>
        <w:rFonts w:hint="default"/>
      </w:rPr>
    </w:lvl>
    <w:lvl w:ilvl="5" w:tplc="A0DC8202">
      <w:numFmt w:val="bullet"/>
      <w:lvlText w:val="•"/>
      <w:lvlJc w:val="left"/>
      <w:pPr>
        <w:ind w:left="4383" w:hanging="708"/>
      </w:pPr>
      <w:rPr>
        <w:rFonts w:hint="default"/>
      </w:rPr>
    </w:lvl>
    <w:lvl w:ilvl="6" w:tplc="2368ABBA">
      <w:numFmt w:val="bullet"/>
      <w:lvlText w:val="•"/>
      <w:lvlJc w:val="left"/>
      <w:pPr>
        <w:ind w:left="5240" w:hanging="708"/>
      </w:pPr>
      <w:rPr>
        <w:rFonts w:hint="default"/>
      </w:rPr>
    </w:lvl>
    <w:lvl w:ilvl="7" w:tplc="816C993C">
      <w:numFmt w:val="bullet"/>
      <w:lvlText w:val="•"/>
      <w:lvlJc w:val="left"/>
      <w:pPr>
        <w:ind w:left="6096" w:hanging="708"/>
      </w:pPr>
      <w:rPr>
        <w:rFonts w:hint="default"/>
      </w:rPr>
    </w:lvl>
    <w:lvl w:ilvl="8" w:tplc="0A7ED7E4">
      <w:numFmt w:val="bullet"/>
      <w:lvlText w:val="•"/>
      <w:lvlJc w:val="left"/>
      <w:pPr>
        <w:ind w:left="6953" w:hanging="708"/>
      </w:pPr>
      <w:rPr>
        <w:rFonts w:hint="default"/>
      </w:rPr>
    </w:lvl>
  </w:abstractNum>
  <w:abstractNum w:abstractNumId="8">
    <w:nsid w:val="1759784F"/>
    <w:multiLevelType w:val="hybridMultilevel"/>
    <w:tmpl w:val="5C7A0968"/>
    <w:lvl w:ilvl="0" w:tplc="257C7D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B6FD7A"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C2FA9334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D0968A9C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017673AE"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6D12A960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55EC8F7A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A9BE8D16">
      <w:numFmt w:val="bullet"/>
      <w:lvlText w:val="•"/>
      <w:lvlJc w:val="left"/>
      <w:pPr>
        <w:ind w:left="6053" w:hanging="360"/>
      </w:pPr>
      <w:rPr>
        <w:rFonts w:hint="default"/>
      </w:rPr>
    </w:lvl>
    <w:lvl w:ilvl="8" w:tplc="16809054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9">
    <w:nsid w:val="18E94E8D"/>
    <w:multiLevelType w:val="hybridMultilevel"/>
    <w:tmpl w:val="5E2C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C3D14"/>
    <w:multiLevelType w:val="hybridMultilevel"/>
    <w:tmpl w:val="D720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2E07"/>
    <w:multiLevelType w:val="multilevel"/>
    <w:tmpl w:val="F6F6F9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09D5889"/>
    <w:multiLevelType w:val="multilevel"/>
    <w:tmpl w:val="A05ECF6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13116A9"/>
    <w:multiLevelType w:val="hybridMultilevel"/>
    <w:tmpl w:val="1A661792"/>
    <w:lvl w:ilvl="0" w:tplc="9AA4FD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163D74"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D90A00C4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AE4E6FEA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EAA69C86"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71E873A6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0316C310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BB460746">
      <w:numFmt w:val="bullet"/>
      <w:lvlText w:val="•"/>
      <w:lvlJc w:val="left"/>
      <w:pPr>
        <w:ind w:left="6053" w:hanging="360"/>
      </w:pPr>
      <w:rPr>
        <w:rFonts w:hint="default"/>
      </w:rPr>
    </w:lvl>
    <w:lvl w:ilvl="8" w:tplc="75FA603E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14">
    <w:nsid w:val="22170B31"/>
    <w:multiLevelType w:val="hybridMultilevel"/>
    <w:tmpl w:val="FC8663A8"/>
    <w:lvl w:ilvl="0" w:tplc="9058E5B0">
      <w:numFmt w:val="bullet"/>
      <w:lvlText w:val=""/>
      <w:lvlJc w:val="left"/>
      <w:pPr>
        <w:ind w:left="105" w:hanging="284"/>
      </w:pPr>
      <w:rPr>
        <w:rFonts w:hint="default"/>
        <w:w w:val="100"/>
      </w:rPr>
    </w:lvl>
    <w:lvl w:ilvl="1" w:tplc="2F621B28">
      <w:numFmt w:val="bullet"/>
      <w:lvlText w:val="•"/>
      <w:lvlJc w:val="left"/>
      <w:pPr>
        <w:ind w:left="956" w:hanging="284"/>
      </w:pPr>
      <w:rPr>
        <w:rFonts w:hint="default"/>
      </w:rPr>
    </w:lvl>
    <w:lvl w:ilvl="2" w:tplc="38EC1416">
      <w:numFmt w:val="bullet"/>
      <w:lvlText w:val="•"/>
      <w:lvlJc w:val="left"/>
      <w:pPr>
        <w:ind w:left="1813" w:hanging="284"/>
      </w:pPr>
      <w:rPr>
        <w:rFonts w:hint="default"/>
      </w:rPr>
    </w:lvl>
    <w:lvl w:ilvl="3" w:tplc="180C02AE">
      <w:numFmt w:val="bullet"/>
      <w:lvlText w:val="•"/>
      <w:lvlJc w:val="left"/>
      <w:pPr>
        <w:ind w:left="2670" w:hanging="284"/>
      </w:pPr>
      <w:rPr>
        <w:rFonts w:hint="default"/>
      </w:rPr>
    </w:lvl>
    <w:lvl w:ilvl="4" w:tplc="23B6827C">
      <w:numFmt w:val="bullet"/>
      <w:lvlText w:val="•"/>
      <w:lvlJc w:val="left"/>
      <w:pPr>
        <w:ind w:left="3526" w:hanging="284"/>
      </w:pPr>
      <w:rPr>
        <w:rFonts w:hint="default"/>
      </w:rPr>
    </w:lvl>
    <w:lvl w:ilvl="5" w:tplc="52063174">
      <w:numFmt w:val="bullet"/>
      <w:lvlText w:val="•"/>
      <w:lvlJc w:val="left"/>
      <w:pPr>
        <w:ind w:left="4383" w:hanging="284"/>
      </w:pPr>
      <w:rPr>
        <w:rFonts w:hint="default"/>
      </w:rPr>
    </w:lvl>
    <w:lvl w:ilvl="6" w:tplc="B6F4613A">
      <w:numFmt w:val="bullet"/>
      <w:lvlText w:val="•"/>
      <w:lvlJc w:val="left"/>
      <w:pPr>
        <w:ind w:left="5240" w:hanging="284"/>
      </w:pPr>
      <w:rPr>
        <w:rFonts w:hint="default"/>
      </w:rPr>
    </w:lvl>
    <w:lvl w:ilvl="7" w:tplc="7AAA3DE8">
      <w:numFmt w:val="bullet"/>
      <w:lvlText w:val="•"/>
      <w:lvlJc w:val="left"/>
      <w:pPr>
        <w:ind w:left="6096" w:hanging="284"/>
      </w:pPr>
      <w:rPr>
        <w:rFonts w:hint="default"/>
      </w:rPr>
    </w:lvl>
    <w:lvl w:ilvl="8" w:tplc="717876CA">
      <w:numFmt w:val="bullet"/>
      <w:lvlText w:val="•"/>
      <w:lvlJc w:val="left"/>
      <w:pPr>
        <w:ind w:left="6953" w:hanging="284"/>
      </w:pPr>
      <w:rPr>
        <w:rFonts w:hint="default"/>
      </w:rPr>
    </w:lvl>
  </w:abstractNum>
  <w:abstractNum w:abstractNumId="15">
    <w:nsid w:val="2FED5C2C"/>
    <w:multiLevelType w:val="hybridMultilevel"/>
    <w:tmpl w:val="9E28FFCA"/>
    <w:lvl w:ilvl="0" w:tplc="96FCF19A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D07C16">
      <w:numFmt w:val="bullet"/>
      <w:lvlText w:val="•"/>
      <w:lvlJc w:val="left"/>
      <w:pPr>
        <w:ind w:left="956" w:hanging="233"/>
      </w:pPr>
      <w:rPr>
        <w:rFonts w:hint="default"/>
      </w:rPr>
    </w:lvl>
    <w:lvl w:ilvl="2" w:tplc="E0BE93AC">
      <w:numFmt w:val="bullet"/>
      <w:lvlText w:val="•"/>
      <w:lvlJc w:val="left"/>
      <w:pPr>
        <w:ind w:left="1813" w:hanging="233"/>
      </w:pPr>
      <w:rPr>
        <w:rFonts w:hint="default"/>
      </w:rPr>
    </w:lvl>
    <w:lvl w:ilvl="3" w:tplc="AC969E76">
      <w:numFmt w:val="bullet"/>
      <w:lvlText w:val="•"/>
      <w:lvlJc w:val="left"/>
      <w:pPr>
        <w:ind w:left="2670" w:hanging="233"/>
      </w:pPr>
      <w:rPr>
        <w:rFonts w:hint="default"/>
      </w:rPr>
    </w:lvl>
    <w:lvl w:ilvl="4" w:tplc="C5CA7386">
      <w:numFmt w:val="bullet"/>
      <w:lvlText w:val="•"/>
      <w:lvlJc w:val="left"/>
      <w:pPr>
        <w:ind w:left="3526" w:hanging="233"/>
      </w:pPr>
      <w:rPr>
        <w:rFonts w:hint="default"/>
      </w:rPr>
    </w:lvl>
    <w:lvl w:ilvl="5" w:tplc="588E9B8C">
      <w:numFmt w:val="bullet"/>
      <w:lvlText w:val="•"/>
      <w:lvlJc w:val="left"/>
      <w:pPr>
        <w:ind w:left="4383" w:hanging="233"/>
      </w:pPr>
      <w:rPr>
        <w:rFonts w:hint="default"/>
      </w:rPr>
    </w:lvl>
    <w:lvl w:ilvl="6" w:tplc="B728284C">
      <w:numFmt w:val="bullet"/>
      <w:lvlText w:val="•"/>
      <w:lvlJc w:val="left"/>
      <w:pPr>
        <w:ind w:left="5240" w:hanging="233"/>
      </w:pPr>
      <w:rPr>
        <w:rFonts w:hint="default"/>
      </w:rPr>
    </w:lvl>
    <w:lvl w:ilvl="7" w:tplc="343E7D6C">
      <w:numFmt w:val="bullet"/>
      <w:lvlText w:val="•"/>
      <w:lvlJc w:val="left"/>
      <w:pPr>
        <w:ind w:left="6096" w:hanging="233"/>
      </w:pPr>
      <w:rPr>
        <w:rFonts w:hint="default"/>
      </w:rPr>
    </w:lvl>
    <w:lvl w:ilvl="8" w:tplc="2DC68A2E">
      <w:numFmt w:val="bullet"/>
      <w:lvlText w:val="•"/>
      <w:lvlJc w:val="left"/>
      <w:pPr>
        <w:ind w:left="6953" w:hanging="233"/>
      </w:pPr>
      <w:rPr>
        <w:rFonts w:hint="default"/>
      </w:rPr>
    </w:lvl>
  </w:abstractNum>
  <w:abstractNum w:abstractNumId="16">
    <w:nsid w:val="377B2BEC"/>
    <w:multiLevelType w:val="hybridMultilevel"/>
    <w:tmpl w:val="85BCE8FE"/>
    <w:lvl w:ilvl="0" w:tplc="5F7808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74262"/>
    <w:multiLevelType w:val="hybridMultilevel"/>
    <w:tmpl w:val="E1D07598"/>
    <w:lvl w:ilvl="0" w:tplc="D3307C26">
      <w:numFmt w:val="bullet"/>
      <w:lvlText w:val=""/>
      <w:lvlJc w:val="left"/>
      <w:pPr>
        <w:ind w:left="105" w:hanging="25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8ACFBA">
      <w:numFmt w:val="bullet"/>
      <w:lvlText w:val="•"/>
      <w:lvlJc w:val="left"/>
      <w:pPr>
        <w:ind w:left="956" w:hanging="250"/>
      </w:pPr>
      <w:rPr>
        <w:rFonts w:hint="default"/>
      </w:rPr>
    </w:lvl>
    <w:lvl w:ilvl="2" w:tplc="BD8EAB1A">
      <w:numFmt w:val="bullet"/>
      <w:lvlText w:val="•"/>
      <w:lvlJc w:val="left"/>
      <w:pPr>
        <w:ind w:left="1813" w:hanging="250"/>
      </w:pPr>
      <w:rPr>
        <w:rFonts w:hint="default"/>
      </w:rPr>
    </w:lvl>
    <w:lvl w:ilvl="3" w:tplc="AF0273AC">
      <w:numFmt w:val="bullet"/>
      <w:lvlText w:val="•"/>
      <w:lvlJc w:val="left"/>
      <w:pPr>
        <w:ind w:left="2670" w:hanging="250"/>
      </w:pPr>
      <w:rPr>
        <w:rFonts w:hint="default"/>
      </w:rPr>
    </w:lvl>
    <w:lvl w:ilvl="4" w:tplc="2A5A1CB6">
      <w:numFmt w:val="bullet"/>
      <w:lvlText w:val="•"/>
      <w:lvlJc w:val="left"/>
      <w:pPr>
        <w:ind w:left="3526" w:hanging="250"/>
      </w:pPr>
      <w:rPr>
        <w:rFonts w:hint="default"/>
      </w:rPr>
    </w:lvl>
    <w:lvl w:ilvl="5" w:tplc="F2D20798">
      <w:numFmt w:val="bullet"/>
      <w:lvlText w:val="•"/>
      <w:lvlJc w:val="left"/>
      <w:pPr>
        <w:ind w:left="4383" w:hanging="250"/>
      </w:pPr>
      <w:rPr>
        <w:rFonts w:hint="default"/>
      </w:rPr>
    </w:lvl>
    <w:lvl w:ilvl="6" w:tplc="A1C82654">
      <w:numFmt w:val="bullet"/>
      <w:lvlText w:val="•"/>
      <w:lvlJc w:val="left"/>
      <w:pPr>
        <w:ind w:left="5240" w:hanging="250"/>
      </w:pPr>
      <w:rPr>
        <w:rFonts w:hint="default"/>
      </w:rPr>
    </w:lvl>
    <w:lvl w:ilvl="7" w:tplc="B4744A30">
      <w:numFmt w:val="bullet"/>
      <w:lvlText w:val="•"/>
      <w:lvlJc w:val="left"/>
      <w:pPr>
        <w:ind w:left="6096" w:hanging="250"/>
      </w:pPr>
      <w:rPr>
        <w:rFonts w:hint="default"/>
      </w:rPr>
    </w:lvl>
    <w:lvl w:ilvl="8" w:tplc="A8E26FA6">
      <w:numFmt w:val="bullet"/>
      <w:lvlText w:val="•"/>
      <w:lvlJc w:val="left"/>
      <w:pPr>
        <w:ind w:left="6953" w:hanging="250"/>
      </w:pPr>
      <w:rPr>
        <w:rFonts w:hint="default"/>
      </w:rPr>
    </w:lvl>
  </w:abstractNum>
  <w:abstractNum w:abstractNumId="18">
    <w:nsid w:val="39DD1325"/>
    <w:multiLevelType w:val="hybridMultilevel"/>
    <w:tmpl w:val="D54AF6A2"/>
    <w:lvl w:ilvl="0" w:tplc="8C9245B6">
      <w:start w:val="5"/>
      <w:numFmt w:val="bullet"/>
      <w:lvlText w:val="-"/>
      <w:lvlJc w:val="left"/>
      <w:pPr>
        <w:ind w:left="1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9">
    <w:nsid w:val="3B085401"/>
    <w:multiLevelType w:val="multilevel"/>
    <w:tmpl w:val="6C14A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EA3559"/>
    <w:multiLevelType w:val="hybridMultilevel"/>
    <w:tmpl w:val="AC7807F0"/>
    <w:lvl w:ilvl="0" w:tplc="E9FABD2E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8A3C40">
      <w:numFmt w:val="bullet"/>
      <w:lvlText w:val="•"/>
      <w:lvlJc w:val="left"/>
      <w:pPr>
        <w:ind w:left="1567" w:hanging="420"/>
      </w:pPr>
      <w:rPr>
        <w:rFonts w:hint="default"/>
      </w:rPr>
    </w:lvl>
    <w:lvl w:ilvl="2" w:tplc="BB3A4ED8">
      <w:numFmt w:val="bullet"/>
      <w:lvlText w:val="•"/>
      <w:lvlJc w:val="left"/>
      <w:pPr>
        <w:ind w:left="2315" w:hanging="420"/>
      </w:pPr>
      <w:rPr>
        <w:rFonts w:hint="default"/>
      </w:rPr>
    </w:lvl>
    <w:lvl w:ilvl="3" w:tplc="034E3D52">
      <w:numFmt w:val="bullet"/>
      <w:lvlText w:val="•"/>
      <w:lvlJc w:val="left"/>
      <w:pPr>
        <w:ind w:left="3062" w:hanging="420"/>
      </w:pPr>
      <w:rPr>
        <w:rFonts w:hint="default"/>
      </w:rPr>
    </w:lvl>
    <w:lvl w:ilvl="4" w:tplc="E63AC35E">
      <w:numFmt w:val="bullet"/>
      <w:lvlText w:val="•"/>
      <w:lvlJc w:val="left"/>
      <w:pPr>
        <w:ind w:left="3810" w:hanging="420"/>
      </w:pPr>
      <w:rPr>
        <w:rFonts w:hint="default"/>
      </w:rPr>
    </w:lvl>
    <w:lvl w:ilvl="5" w:tplc="6EC610C8">
      <w:numFmt w:val="bullet"/>
      <w:lvlText w:val="•"/>
      <w:lvlJc w:val="left"/>
      <w:pPr>
        <w:ind w:left="4558" w:hanging="420"/>
      </w:pPr>
      <w:rPr>
        <w:rFonts w:hint="default"/>
      </w:rPr>
    </w:lvl>
    <w:lvl w:ilvl="6" w:tplc="09764620">
      <w:numFmt w:val="bullet"/>
      <w:lvlText w:val="•"/>
      <w:lvlJc w:val="left"/>
      <w:pPr>
        <w:ind w:left="5305" w:hanging="420"/>
      </w:pPr>
      <w:rPr>
        <w:rFonts w:hint="default"/>
      </w:rPr>
    </w:lvl>
    <w:lvl w:ilvl="7" w:tplc="C55289BA">
      <w:numFmt w:val="bullet"/>
      <w:lvlText w:val="•"/>
      <w:lvlJc w:val="left"/>
      <w:pPr>
        <w:ind w:left="6053" w:hanging="420"/>
      </w:pPr>
      <w:rPr>
        <w:rFonts w:hint="default"/>
      </w:rPr>
    </w:lvl>
    <w:lvl w:ilvl="8" w:tplc="454CC712">
      <w:numFmt w:val="bullet"/>
      <w:lvlText w:val="•"/>
      <w:lvlJc w:val="left"/>
      <w:pPr>
        <w:ind w:left="6800" w:hanging="420"/>
      </w:pPr>
      <w:rPr>
        <w:rFonts w:hint="default"/>
      </w:rPr>
    </w:lvl>
  </w:abstractNum>
  <w:abstractNum w:abstractNumId="21">
    <w:nsid w:val="3E047104"/>
    <w:multiLevelType w:val="hybridMultilevel"/>
    <w:tmpl w:val="EF4E1294"/>
    <w:lvl w:ilvl="0" w:tplc="264A538C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DD49960">
      <w:numFmt w:val="bullet"/>
      <w:lvlText w:val="•"/>
      <w:lvlJc w:val="left"/>
      <w:pPr>
        <w:ind w:left="956" w:hanging="233"/>
      </w:pPr>
      <w:rPr>
        <w:rFonts w:hint="default"/>
      </w:rPr>
    </w:lvl>
    <w:lvl w:ilvl="2" w:tplc="6EF8C1A0">
      <w:numFmt w:val="bullet"/>
      <w:lvlText w:val="•"/>
      <w:lvlJc w:val="left"/>
      <w:pPr>
        <w:ind w:left="1813" w:hanging="233"/>
      </w:pPr>
      <w:rPr>
        <w:rFonts w:hint="default"/>
      </w:rPr>
    </w:lvl>
    <w:lvl w:ilvl="3" w:tplc="CB1ED372">
      <w:numFmt w:val="bullet"/>
      <w:lvlText w:val="•"/>
      <w:lvlJc w:val="left"/>
      <w:pPr>
        <w:ind w:left="2670" w:hanging="233"/>
      </w:pPr>
      <w:rPr>
        <w:rFonts w:hint="default"/>
      </w:rPr>
    </w:lvl>
    <w:lvl w:ilvl="4" w:tplc="67ACAA22">
      <w:numFmt w:val="bullet"/>
      <w:lvlText w:val="•"/>
      <w:lvlJc w:val="left"/>
      <w:pPr>
        <w:ind w:left="3526" w:hanging="233"/>
      </w:pPr>
      <w:rPr>
        <w:rFonts w:hint="default"/>
      </w:rPr>
    </w:lvl>
    <w:lvl w:ilvl="5" w:tplc="8A6E1E28">
      <w:numFmt w:val="bullet"/>
      <w:lvlText w:val="•"/>
      <w:lvlJc w:val="left"/>
      <w:pPr>
        <w:ind w:left="4383" w:hanging="233"/>
      </w:pPr>
      <w:rPr>
        <w:rFonts w:hint="default"/>
      </w:rPr>
    </w:lvl>
    <w:lvl w:ilvl="6" w:tplc="2C5E81BA">
      <w:numFmt w:val="bullet"/>
      <w:lvlText w:val="•"/>
      <w:lvlJc w:val="left"/>
      <w:pPr>
        <w:ind w:left="5240" w:hanging="233"/>
      </w:pPr>
      <w:rPr>
        <w:rFonts w:hint="default"/>
      </w:rPr>
    </w:lvl>
    <w:lvl w:ilvl="7" w:tplc="5734DB90">
      <w:numFmt w:val="bullet"/>
      <w:lvlText w:val="•"/>
      <w:lvlJc w:val="left"/>
      <w:pPr>
        <w:ind w:left="6096" w:hanging="233"/>
      </w:pPr>
      <w:rPr>
        <w:rFonts w:hint="default"/>
      </w:rPr>
    </w:lvl>
    <w:lvl w:ilvl="8" w:tplc="E56AB620">
      <w:numFmt w:val="bullet"/>
      <w:lvlText w:val="•"/>
      <w:lvlJc w:val="left"/>
      <w:pPr>
        <w:ind w:left="6953" w:hanging="233"/>
      </w:pPr>
      <w:rPr>
        <w:rFonts w:hint="default"/>
      </w:rPr>
    </w:lvl>
  </w:abstractNum>
  <w:abstractNum w:abstractNumId="22">
    <w:nsid w:val="43E43872"/>
    <w:multiLevelType w:val="multilevel"/>
    <w:tmpl w:val="5720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47956D11"/>
    <w:multiLevelType w:val="hybridMultilevel"/>
    <w:tmpl w:val="E8883452"/>
    <w:lvl w:ilvl="0" w:tplc="89E82728">
      <w:numFmt w:val="bullet"/>
      <w:lvlText w:val=""/>
      <w:lvlJc w:val="left"/>
      <w:pPr>
        <w:ind w:left="465" w:hanging="2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E0E232">
      <w:numFmt w:val="bullet"/>
      <w:lvlText w:val="•"/>
      <w:lvlJc w:val="left"/>
      <w:pPr>
        <w:ind w:left="1280" w:hanging="288"/>
      </w:pPr>
      <w:rPr>
        <w:rFonts w:hint="default"/>
      </w:rPr>
    </w:lvl>
    <w:lvl w:ilvl="2" w:tplc="5BF6538E">
      <w:numFmt w:val="bullet"/>
      <w:lvlText w:val="•"/>
      <w:lvlJc w:val="left"/>
      <w:pPr>
        <w:ind w:left="2101" w:hanging="288"/>
      </w:pPr>
      <w:rPr>
        <w:rFonts w:hint="default"/>
      </w:rPr>
    </w:lvl>
    <w:lvl w:ilvl="3" w:tplc="FB826522">
      <w:numFmt w:val="bullet"/>
      <w:lvlText w:val="•"/>
      <w:lvlJc w:val="left"/>
      <w:pPr>
        <w:ind w:left="2922" w:hanging="288"/>
      </w:pPr>
      <w:rPr>
        <w:rFonts w:hint="default"/>
      </w:rPr>
    </w:lvl>
    <w:lvl w:ilvl="4" w:tplc="3A18FBA2">
      <w:numFmt w:val="bullet"/>
      <w:lvlText w:val="•"/>
      <w:lvlJc w:val="left"/>
      <w:pPr>
        <w:ind w:left="3742" w:hanging="288"/>
      </w:pPr>
      <w:rPr>
        <w:rFonts w:hint="default"/>
      </w:rPr>
    </w:lvl>
    <w:lvl w:ilvl="5" w:tplc="1A5482D0">
      <w:numFmt w:val="bullet"/>
      <w:lvlText w:val="•"/>
      <w:lvlJc w:val="left"/>
      <w:pPr>
        <w:ind w:left="4563" w:hanging="288"/>
      </w:pPr>
      <w:rPr>
        <w:rFonts w:hint="default"/>
      </w:rPr>
    </w:lvl>
    <w:lvl w:ilvl="6" w:tplc="D2AEEC74">
      <w:numFmt w:val="bullet"/>
      <w:lvlText w:val="•"/>
      <w:lvlJc w:val="left"/>
      <w:pPr>
        <w:ind w:left="5384" w:hanging="288"/>
      </w:pPr>
      <w:rPr>
        <w:rFonts w:hint="default"/>
      </w:rPr>
    </w:lvl>
    <w:lvl w:ilvl="7" w:tplc="DC4ABB12">
      <w:numFmt w:val="bullet"/>
      <w:lvlText w:val="•"/>
      <w:lvlJc w:val="left"/>
      <w:pPr>
        <w:ind w:left="6204" w:hanging="288"/>
      </w:pPr>
      <w:rPr>
        <w:rFonts w:hint="default"/>
      </w:rPr>
    </w:lvl>
    <w:lvl w:ilvl="8" w:tplc="50C6327C">
      <w:numFmt w:val="bullet"/>
      <w:lvlText w:val="•"/>
      <w:lvlJc w:val="left"/>
      <w:pPr>
        <w:ind w:left="7025" w:hanging="288"/>
      </w:pPr>
      <w:rPr>
        <w:rFonts w:hint="default"/>
      </w:rPr>
    </w:lvl>
  </w:abstractNum>
  <w:abstractNum w:abstractNumId="24">
    <w:nsid w:val="4B985A54"/>
    <w:multiLevelType w:val="hybridMultilevel"/>
    <w:tmpl w:val="7CECDB7C"/>
    <w:lvl w:ilvl="0" w:tplc="2CFACDEC">
      <w:start w:val="5"/>
      <w:numFmt w:val="bullet"/>
      <w:lvlText w:val="-"/>
      <w:lvlJc w:val="left"/>
      <w:pPr>
        <w:ind w:left="1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5">
    <w:nsid w:val="4FB0679D"/>
    <w:multiLevelType w:val="hybridMultilevel"/>
    <w:tmpl w:val="9AA6526A"/>
    <w:lvl w:ilvl="0" w:tplc="3F0C3660">
      <w:numFmt w:val="bullet"/>
      <w:lvlText w:val="–"/>
      <w:lvlJc w:val="left"/>
      <w:pPr>
        <w:ind w:left="10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941A44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1332C156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8FE6E96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4" w:tplc="E258DE1C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5" w:tplc="70A280F0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6" w:tplc="1BFA8936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7" w:tplc="3BEE9DA2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 w:tplc="DAD02042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</w:abstractNum>
  <w:abstractNum w:abstractNumId="26">
    <w:nsid w:val="5084160B"/>
    <w:multiLevelType w:val="hybridMultilevel"/>
    <w:tmpl w:val="C8ECA56E"/>
    <w:lvl w:ilvl="0" w:tplc="0ECADF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E8391E"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81D89F00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57503440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E446DEB6"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9476DBB4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4426E80C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A656DA14">
      <w:numFmt w:val="bullet"/>
      <w:lvlText w:val="•"/>
      <w:lvlJc w:val="left"/>
      <w:pPr>
        <w:ind w:left="6053" w:hanging="360"/>
      </w:pPr>
      <w:rPr>
        <w:rFonts w:hint="default"/>
      </w:rPr>
    </w:lvl>
    <w:lvl w:ilvl="8" w:tplc="D6CA90DE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27">
    <w:nsid w:val="542A09AE"/>
    <w:multiLevelType w:val="hybridMultilevel"/>
    <w:tmpl w:val="F660502E"/>
    <w:lvl w:ilvl="0" w:tplc="7C424BCC">
      <w:numFmt w:val="bullet"/>
      <w:lvlText w:val=""/>
      <w:lvlJc w:val="left"/>
      <w:pPr>
        <w:ind w:left="105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1C795A">
      <w:numFmt w:val="bullet"/>
      <w:lvlText w:val="•"/>
      <w:lvlJc w:val="left"/>
      <w:pPr>
        <w:ind w:left="956" w:hanging="216"/>
      </w:pPr>
      <w:rPr>
        <w:rFonts w:hint="default"/>
      </w:rPr>
    </w:lvl>
    <w:lvl w:ilvl="2" w:tplc="03C64292">
      <w:numFmt w:val="bullet"/>
      <w:lvlText w:val="•"/>
      <w:lvlJc w:val="left"/>
      <w:pPr>
        <w:ind w:left="1813" w:hanging="216"/>
      </w:pPr>
      <w:rPr>
        <w:rFonts w:hint="default"/>
      </w:rPr>
    </w:lvl>
    <w:lvl w:ilvl="3" w:tplc="295C0324">
      <w:numFmt w:val="bullet"/>
      <w:lvlText w:val="•"/>
      <w:lvlJc w:val="left"/>
      <w:pPr>
        <w:ind w:left="2670" w:hanging="216"/>
      </w:pPr>
      <w:rPr>
        <w:rFonts w:hint="default"/>
      </w:rPr>
    </w:lvl>
    <w:lvl w:ilvl="4" w:tplc="E638AFF6">
      <w:numFmt w:val="bullet"/>
      <w:lvlText w:val="•"/>
      <w:lvlJc w:val="left"/>
      <w:pPr>
        <w:ind w:left="3526" w:hanging="216"/>
      </w:pPr>
      <w:rPr>
        <w:rFonts w:hint="default"/>
      </w:rPr>
    </w:lvl>
    <w:lvl w:ilvl="5" w:tplc="E67CC0F8">
      <w:numFmt w:val="bullet"/>
      <w:lvlText w:val="•"/>
      <w:lvlJc w:val="left"/>
      <w:pPr>
        <w:ind w:left="4383" w:hanging="216"/>
      </w:pPr>
      <w:rPr>
        <w:rFonts w:hint="default"/>
      </w:rPr>
    </w:lvl>
    <w:lvl w:ilvl="6" w:tplc="6ABC48E2">
      <w:numFmt w:val="bullet"/>
      <w:lvlText w:val="•"/>
      <w:lvlJc w:val="left"/>
      <w:pPr>
        <w:ind w:left="5240" w:hanging="216"/>
      </w:pPr>
      <w:rPr>
        <w:rFonts w:hint="default"/>
      </w:rPr>
    </w:lvl>
    <w:lvl w:ilvl="7" w:tplc="6C9C3DF4">
      <w:numFmt w:val="bullet"/>
      <w:lvlText w:val="•"/>
      <w:lvlJc w:val="left"/>
      <w:pPr>
        <w:ind w:left="6096" w:hanging="216"/>
      </w:pPr>
      <w:rPr>
        <w:rFonts w:hint="default"/>
      </w:rPr>
    </w:lvl>
    <w:lvl w:ilvl="8" w:tplc="24460AC2">
      <w:numFmt w:val="bullet"/>
      <w:lvlText w:val="•"/>
      <w:lvlJc w:val="left"/>
      <w:pPr>
        <w:ind w:left="6953" w:hanging="216"/>
      </w:pPr>
      <w:rPr>
        <w:rFonts w:hint="default"/>
      </w:rPr>
    </w:lvl>
  </w:abstractNum>
  <w:abstractNum w:abstractNumId="28">
    <w:nsid w:val="549F3209"/>
    <w:multiLevelType w:val="hybridMultilevel"/>
    <w:tmpl w:val="84D8C9CC"/>
    <w:lvl w:ilvl="0" w:tplc="2370D0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57AC4"/>
    <w:multiLevelType w:val="hybridMultilevel"/>
    <w:tmpl w:val="2C68F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455152"/>
    <w:multiLevelType w:val="multilevel"/>
    <w:tmpl w:val="D69CD1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623853"/>
    <w:multiLevelType w:val="hybridMultilevel"/>
    <w:tmpl w:val="27D6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F7404"/>
    <w:multiLevelType w:val="hybridMultilevel"/>
    <w:tmpl w:val="0D6E703C"/>
    <w:lvl w:ilvl="0" w:tplc="5F7808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9E4344"/>
    <w:multiLevelType w:val="hybridMultilevel"/>
    <w:tmpl w:val="132E12DA"/>
    <w:lvl w:ilvl="0" w:tplc="713EE148">
      <w:start w:val="1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4">
    <w:nsid w:val="5FCF59E0"/>
    <w:multiLevelType w:val="multilevel"/>
    <w:tmpl w:val="C7CE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5">
    <w:nsid w:val="602776EA"/>
    <w:multiLevelType w:val="hybridMultilevel"/>
    <w:tmpl w:val="60BA385C"/>
    <w:lvl w:ilvl="0" w:tplc="6AEC558A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EC71A0">
      <w:numFmt w:val="bullet"/>
      <w:lvlText w:val="•"/>
      <w:lvlJc w:val="left"/>
      <w:pPr>
        <w:ind w:left="1082" w:hanging="128"/>
      </w:pPr>
      <w:rPr>
        <w:rFonts w:hint="default"/>
      </w:rPr>
    </w:lvl>
    <w:lvl w:ilvl="2" w:tplc="64B4CB08">
      <w:numFmt w:val="bullet"/>
      <w:lvlText w:val="•"/>
      <w:lvlJc w:val="left"/>
      <w:pPr>
        <w:ind w:left="1925" w:hanging="128"/>
      </w:pPr>
      <w:rPr>
        <w:rFonts w:hint="default"/>
      </w:rPr>
    </w:lvl>
    <w:lvl w:ilvl="3" w:tplc="9542985E">
      <w:numFmt w:val="bullet"/>
      <w:lvlText w:val="•"/>
      <w:lvlJc w:val="left"/>
      <w:pPr>
        <w:ind w:left="2768" w:hanging="128"/>
      </w:pPr>
      <w:rPr>
        <w:rFonts w:hint="default"/>
      </w:rPr>
    </w:lvl>
    <w:lvl w:ilvl="4" w:tplc="C33664E2">
      <w:numFmt w:val="bullet"/>
      <w:lvlText w:val="•"/>
      <w:lvlJc w:val="left"/>
      <w:pPr>
        <w:ind w:left="3610" w:hanging="128"/>
      </w:pPr>
      <w:rPr>
        <w:rFonts w:hint="default"/>
      </w:rPr>
    </w:lvl>
    <w:lvl w:ilvl="5" w:tplc="A198D814">
      <w:numFmt w:val="bullet"/>
      <w:lvlText w:val="•"/>
      <w:lvlJc w:val="left"/>
      <w:pPr>
        <w:ind w:left="4453" w:hanging="128"/>
      </w:pPr>
      <w:rPr>
        <w:rFonts w:hint="default"/>
      </w:rPr>
    </w:lvl>
    <w:lvl w:ilvl="6" w:tplc="1DEA02D6">
      <w:numFmt w:val="bullet"/>
      <w:lvlText w:val="•"/>
      <w:lvlJc w:val="left"/>
      <w:pPr>
        <w:ind w:left="5296" w:hanging="128"/>
      </w:pPr>
      <w:rPr>
        <w:rFonts w:hint="default"/>
      </w:rPr>
    </w:lvl>
    <w:lvl w:ilvl="7" w:tplc="34562A8E">
      <w:numFmt w:val="bullet"/>
      <w:lvlText w:val="•"/>
      <w:lvlJc w:val="left"/>
      <w:pPr>
        <w:ind w:left="6138" w:hanging="128"/>
      </w:pPr>
      <w:rPr>
        <w:rFonts w:hint="default"/>
      </w:rPr>
    </w:lvl>
    <w:lvl w:ilvl="8" w:tplc="1514E206">
      <w:numFmt w:val="bullet"/>
      <w:lvlText w:val="•"/>
      <w:lvlJc w:val="left"/>
      <w:pPr>
        <w:ind w:left="6981" w:hanging="128"/>
      </w:pPr>
      <w:rPr>
        <w:rFonts w:hint="default"/>
      </w:rPr>
    </w:lvl>
  </w:abstractNum>
  <w:abstractNum w:abstractNumId="36">
    <w:nsid w:val="63557C93"/>
    <w:multiLevelType w:val="hybridMultilevel"/>
    <w:tmpl w:val="AB2677D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6655212C"/>
    <w:multiLevelType w:val="hybridMultilevel"/>
    <w:tmpl w:val="9CF4E47A"/>
    <w:lvl w:ilvl="0" w:tplc="D89206EA">
      <w:start w:val="1"/>
      <w:numFmt w:val="decimal"/>
      <w:lvlText w:val="%1)"/>
      <w:lvlJc w:val="left"/>
      <w:pPr>
        <w:ind w:left="1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8">
    <w:nsid w:val="694B1ECE"/>
    <w:multiLevelType w:val="hybridMultilevel"/>
    <w:tmpl w:val="E6C84A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3029F"/>
    <w:multiLevelType w:val="hybridMultilevel"/>
    <w:tmpl w:val="853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15784"/>
    <w:multiLevelType w:val="hybridMultilevel"/>
    <w:tmpl w:val="7800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42CFE"/>
    <w:multiLevelType w:val="hybridMultilevel"/>
    <w:tmpl w:val="926CD17A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2">
    <w:nsid w:val="6EAE62E1"/>
    <w:multiLevelType w:val="hybridMultilevel"/>
    <w:tmpl w:val="5AD0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D0696"/>
    <w:multiLevelType w:val="multilevel"/>
    <w:tmpl w:val="8F0406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4CB59AD"/>
    <w:multiLevelType w:val="hybridMultilevel"/>
    <w:tmpl w:val="0270ED40"/>
    <w:lvl w:ilvl="0" w:tplc="634253C6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AEFB98">
      <w:numFmt w:val="bullet"/>
      <w:lvlText w:val="•"/>
      <w:lvlJc w:val="left"/>
      <w:pPr>
        <w:ind w:left="956" w:hanging="708"/>
      </w:pPr>
      <w:rPr>
        <w:rFonts w:hint="default"/>
      </w:rPr>
    </w:lvl>
    <w:lvl w:ilvl="2" w:tplc="C32031A2">
      <w:numFmt w:val="bullet"/>
      <w:lvlText w:val="•"/>
      <w:lvlJc w:val="left"/>
      <w:pPr>
        <w:ind w:left="1813" w:hanging="708"/>
      </w:pPr>
      <w:rPr>
        <w:rFonts w:hint="default"/>
      </w:rPr>
    </w:lvl>
    <w:lvl w:ilvl="3" w:tplc="780007A8">
      <w:numFmt w:val="bullet"/>
      <w:lvlText w:val="•"/>
      <w:lvlJc w:val="left"/>
      <w:pPr>
        <w:ind w:left="2670" w:hanging="708"/>
      </w:pPr>
      <w:rPr>
        <w:rFonts w:hint="default"/>
      </w:rPr>
    </w:lvl>
    <w:lvl w:ilvl="4" w:tplc="353A437C">
      <w:numFmt w:val="bullet"/>
      <w:lvlText w:val="•"/>
      <w:lvlJc w:val="left"/>
      <w:pPr>
        <w:ind w:left="3526" w:hanging="708"/>
      </w:pPr>
      <w:rPr>
        <w:rFonts w:hint="default"/>
      </w:rPr>
    </w:lvl>
    <w:lvl w:ilvl="5" w:tplc="60C00BCC">
      <w:numFmt w:val="bullet"/>
      <w:lvlText w:val="•"/>
      <w:lvlJc w:val="left"/>
      <w:pPr>
        <w:ind w:left="4383" w:hanging="708"/>
      </w:pPr>
      <w:rPr>
        <w:rFonts w:hint="default"/>
      </w:rPr>
    </w:lvl>
    <w:lvl w:ilvl="6" w:tplc="DB107652">
      <w:numFmt w:val="bullet"/>
      <w:lvlText w:val="•"/>
      <w:lvlJc w:val="left"/>
      <w:pPr>
        <w:ind w:left="5240" w:hanging="708"/>
      </w:pPr>
      <w:rPr>
        <w:rFonts w:hint="default"/>
      </w:rPr>
    </w:lvl>
    <w:lvl w:ilvl="7" w:tplc="AD787F02">
      <w:numFmt w:val="bullet"/>
      <w:lvlText w:val="•"/>
      <w:lvlJc w:val="left"/>
      <w:pPr>
        <w:ind w:left="6096" w:hanging="708"/>
      </w:pPr>
      <w:rPr>
        <w:rFonts w:hint="default"/>
      </w:rPr>
    </w:lvl>
    <w:lvl w:ilvl="8" w:tplc="CCCC4390">
      <w:numFmt w:val="bullet"/>
      <w:lvlText w:val="•"/>
      <w:lvlJc w:val="left"/>
      <w:pPr>
        <w:ind w:left="6953" w:hanging="708"/>
      </w:pPr>
      <w:rPr>
        <w:rFonts w:hint="default"/>
      </w:rPr>
    </w:lvl>
  </w:abstractNum>
  <w:abstractNum w:abstractNumId="45">
    <w:nsid w:val="7B646FBE"/>
    <w:multiLevelType w:val="multilevel"/>
    <w:tmpl w:val="87B261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8F7DB7"/>
    <w:multiLevelType w:val="hybridMultilevel"/>
    <w:tmpl w:val="6F881638"/>
    <w:lvl w:ilvl="0" w:tplc="DBE4484A">
      <w:numFmt w:val="bullet"/>
      <w:lvlText w:val=""/>
      <w:lvlJc w:val="left"/>
      <w:pPr>
        <w:ind w:left="105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2E4794">
      <w:numFmt w:val="bullet"/>
      <w:lvlText w:val="•"/>
      <w:lvlJc w:val="left"/>
      <w:pPr>
        <w:ind w:left="956" w:hanging="233"/>
      </w:pPr>
      <w:rPr>
        <w:rFonts w:hint="default"/>
      </w:rPr>
    </w:lvl>
    <w:lvl w:ilvl="2" w:tplc="7376EB1A">
      <w:numFmt w:val="bullet"/>
      <w:lvlText w:val="•"/>
      <w:lvlJc w:val="left"/>
      <w:pPr>
        <w:ind w:left="1813" w:hanging="233"/>
      </w:pPr>
      <w:rPr>
        <w:rFonts w:hint="default"/>
      </w:rPr>
    </w:lvl>
    <w:lvl w:ilvl="3" w:tplc="C3B6926A">
      <w:numFmt w:val="bullet"/>
      <w:lvlText w:val="•"/>
      <w:lvlJc w:val="left"/>
      <w:pPr>
        <w:ind w:left="2670" w:hanging="233"/>
      </w:pPr>
      <w:rPr>
        <w:rFonts w:hint="default"/>
      </w:rPr>
    </w:lvl>
    <w:lvl w:ilvl="4" w:tplc="6EF881D8">
      <w:numFmt w:val="bullet"/>
      <w:lvlText w:val="•"/>
      <w:lvlJc w:val="left"/>
      <w:pPr>
        <w:ind w:left="3526" w:hanging="233"/>
      </w:pPr>
      <w:rPr>
        <w:rFonts w:hint="default"/>
      </w:rPr>
    </w:lvl>
    <w:lvl w:ilvl="5" w:tplc="A1B8B0DE">
      <w:numFmt w:val="bullet"/>
      <w:lvlText w:val="•"/>
      <w:lvlJc w:val="left"/>
      <w:pPr>
        <w:ind w:left="4383" w:hanging="233"/>
      </w:pPr>
      <w:rPr>
        <w:rFonts w:hint="default"/>
      </w:rPr>
    </w:lvl>
    <w:lvl w:ilvl="6" w:tplc="DF9C20F4">
      <w:numFmt w:val="bullet"/>
      <w:lvlText w:val="•"/>
      <w:lvlJc w:val="left"/>
      <w:pPr>
        <w:ind w:left="5240" w:hanging="233"/>
      </w:pPr>
      <w:rPr>
        <w:rFonts w:hint="default"/>
      </w:rPr>
    </w:lvl>
    <w:lvl w:ilvl="7" w:tplc="8DC8CE64">
      <w:numFmt w:val="bullet"/>
      <w:lvlText w:val="•"/>
      <w:lvlJc w:val="left"/>
      <w:pPr>
        <w:ind w:left="6096" w:hanging="233"/>
      </w:pPr>
      <w:rPr>
        <w:rFonts w:hint="default"/>
      </w:rPr>
    </w:lvl>
    <w:lvl w:ilvl="8" w:tplc="7BEA5532">
      <w:numFmt w:val="bullet"/>
      <w:lvlText w:val="•"/>
      <w:lvlJc w:val="left"/>
      <w:pPr>
        <w:ind w:left="6953" w:hanging="233"/>
      </w:pPr>
      <w:rPr>
        <w:rFonts w:hint="default"/>
      </w:rPr>
    </w:lvl>
  </w:abstractNum>
  <w:abstractNum w:abstractNumId="47">
    <w:nsid w:val="7C1928ED"/>
    <w:multiLevelType w:val="hybridMultilevel"/>
    <w:tmpl w:val="AFBC5F0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w w:val="100"/>
      </w:rPr>
    </w:lvl>
    <w:lvl w:ilvl="1" w:tplc="B59479CC">
      <w:numFmt w:val="bullet"/>
      <w:lvlText w:val="•"/>
      <w:lvlJc w:val="left"/>
      <w:pPr>
        <w:ind w:left="1567" w:hanging="360"/>
      </w:pPr>
      <w:rPr>
        <w:rFonts w:hint="default"/>
      </w:rPr>
    </w:lvl>
    <w:lvl w:ilvl="2" w:tplc="2B5EFBB8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54A4ADEA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5AB44030"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EC04145A"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0EB450CC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03646FE2">
      <w:numFmt w:val="bullet"/>
      <w:lvlText w:val="•"/>
      <w:lvlJc w:val="left"/>
      <w:pPr>
        <w:ind w:left="6053" w:hanging="360"/>
      </w:pPr>
      <w:rPr>
        <w:rFonts w:hint="default"/>
      </w:rPr>
    </w:lvl>
    <w:lvl w:ilvl="8" w:tplc="9ABA6604"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48">
    <w:nsid w:val="7EF2638F"/>
    <w:multiLevelType w:val="hybridMultilevel"/>
    <w:tmpl w:val="844E0D46"/>
    <w:lvl w:ilvl="0" w:tplc="7ED422E8">
      <w:numFmt w:val="bullet"/>
      <w:lvlText w:val=""/>
      <w:lvlJc w:val="left"/>
      <w:pPr>
        <w:ind w:left="369" w:hanging="26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B0CCDC">
      <w:numFmt w:val="bullet"/>
      <w:lvlText w:val="•"/>
      <w:lvlJc w:val="left"/>
      <w:pPr>
        <w:ind w:left="1190" w:hanging="264"/>
      </w:pPr>
      <w:rPr>
        <w:rFonts w:hint="default"/>
      </w:rPr>
    </w:lvl>
    <w:lvl w:ilvl="2" w:tplc="BA4C9BA6">
      <w:numFmt w:val="bullet"/>
      <w:lvlText w:val="•"/>
      <w:lvlJc w:val="left"/>
      <w:pPr>
        <w:ind w:left="2021" w:hanging="264"/>
      </w:pPr>
      <w:rPr>
        <w:rFonts w:hint="default"/>
      </w:rPr>
    </w:lvl>
    <w:lvl w:ilvl="3" w:tplc="DD8A8B2A">
      <w:numFmt w:val="bullet"/>
      <w:lvlText w:val="•"/>
      <w:lvlJc w:val="left"/>
      <w:pPr>
        <w:ind w:left="2852" w:hanging="264"/>
      </w:pPr>
      <w:rPr>
        <w:rFonts w:hint="default"/>
      </w:rPr>
    </w:lvl>
    <w:lvl w:ilvl="4" w:tplc="6972A8BA">
      <w:numFmt w:val="bullet"/>
      <w:lvlText w:val="•"/>
      <w:lvlJc w:val="left"/>
      <w:pPr>
        <w:ind w:left="3682" w:hanging="264"/>
      </w:pPr>
      <w:rPr>
        <w:rFonts w:hint="default"/>
      </w:rPr>
    </w:lvl>
    <w:lvl w:ilvl="5" w:tplc="69428BE2">
      <w:numFmt w:val="bullet"/>
      <w:lvlText w:val="•"/>
      <w:lvlJc w:val="left"/>
      <w:pPr>
        <w:ind w:left="4513" w:hanging="264"/>
      </w:pPr>
      <w:rPr>
        <w:rFonts w:hint="default"/>
      </w:rPr>
    </w:lvl>
    <w:lvl w:ilvl="6" w:tplc="C38ED282">
      <w:numFmt w:val="bullet"/>
      <w:lvlText w:val="•"/>
      <w:lvlJc w:val="left"/>
      <w:pPr>
        <w:ind w:left="5344" w:hanging="264"/>
      </w:pPr>
      <w:rPr>
        <w:rFonts w:hint="default"/>
      </w:rPr>
    </w:lvl>
    <w:lvl w:ilvl="7" w:tplc="4F84E5F0">
      <w:numFmt w:val="bullet"/>
      <w:lvlText w:val="•"/>
      <w:lvlJc w:val="left"/>
      <w:pPr>
        <w:ind w:left="6174" w:hanging="264"/>
      </w:pPr>
      <w:rPr>
        <w:rFonts w:hint="default"/>
      </w:rPr>
    </w:lvl>
    <w:lvl w:ilvl="8" w:tplc="C5ACD29E">
      <w:numFmt w:val="bullet"/>
      <w:lvlText w:val="•"/>
      <w:lvlJc w:val="left"/>
      <w:pPr>
        <w:ind w:left="7005" w:hanging="26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7"/>
  </w:num>
  <w:num w:numId="4">
    <w:abstractNumId w:val="25"/>
  </w:num>
  <w:num w:numId="5">
    <w:abstractNumId w:val="24"/>
  </w:num>
  <w:num w:numId="6">
    <w:abstractNumId w:val="18"/>
  </w:num>
  <w:num w:numId="7">
    <w:abstractNumId w:val="1"/>
  </w:num>
  <w:num w:numId="8">
    <w:abstractNumId w:val="17"/>
  </w:num>
  <w:num w:numId="9">
    <w:abstractNumId w:val="27"/>
  </w:num>
  <w:num w:numId="10">
    <w:abstractNumId w:val="14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46"/>
  </w:num>
  <w:num w:numId="16">
    <w:abstractNumId w:val="35"/>
  </w:num>
  <w:num w:numId="17">
    <w:abstractNumId w:val="21"/>
  </w:num>
  <w:num w:numId="18">
    <w:abstractNumId w:val="7"/>
  </w:num>
  <w:num w:numId="19">
    <w:abstractNumId w:val="48"/>
  </w:num>
  <w:num w:numId="20">
    <w:abstractNumId w:val="2"/>
  </w:num>
  <w:num w:numId="21">
    <w:abstractNumId w:val="4"/>
  </w:num>
  <w:num w:numId="22">
    <w:abstractNumId w:val="26"/>
  </w:num>
  <w:num w:numId="23">
    <w:abstractNumId w:val="13"/>
  </w:num>
  <w:num w:numId="24">
    <w:abstractNumId w:val="20"/>
  </w:num>
  <w:num w:numId="25">
    <w:abstractNumId w:val="8"/>
  </w:num>
  <w:num w:numId="26">
    <w:abstractNumId w:val="40"/>
  </w:num>
  <w:num w:numId="27">
    <w:abstractNumId w:val="47"/>
  </w:num>
  <w:num w:numId="28">
    <w:abstractNumId w:val="41"/>
  </w:num>
  <w:num w:numId="29">
    <w:abstractNumId w:val="3"/>
  </w:num>
  <w:num w:numId="30">
    <w:abstractNumId w:val="33"/>
  </w:num>
  <w:num w:numId="31">
    <w:abstractNumId w:val="19"/>
  </w:num>
  <w:num w:numId="32">
    <w:abstractNumId w:val="30"/>
  </w:num>
  <w:num w:numId="33">
    <w:abstractNumId w:val="39"/>
  </w:num>
  <w:num w:numId="34">
    <w:abstractNumId w:val="36"/>
  </w:num>
  <w:num w:numId="35">
    <w:abstractNumId w:val="9"/>
  </w:num>
  <w:num w:numId="36">
    <w:abstractNumId w:val="11"/>
  </w:num>
  <w:num w:numId="37">
    <w:abstractNumId w:val="22"/>
  </w:num>
  <w:num w:numId="38">
    <w:abstractNumId w:val="42"/>
  </w:num>
  <w:num w:numId="39">
    <w:abstractNumId w:val="32"/>
  </w:num>
  <w:num w:numId="40">
    <w:abstractNumId w:val="16"/>
  </w:num>
  <w:num w:numId="41">
    <w:abstractNumId w:val="29"/>
  </w:num>
  <w:num w:numId="42">
    <w:abstractNumId w:val="31"/>
  </w:num>
  <w:num w:numId="43">
    <w:abstractNumId w:val="28"/>
  </w:num>
  <w:num w:numId="44">
    <w:abstractNumId w:val="45"/>
  </w:num>
  <w:num w:numId="45">
    <w:abstractNumId w:val="12"/>
  </w:num>
  <w:num w:numId="46">
    <w:abstractNumId w:val="34"/>
  </w:num>
  <w:num w:numId="47">
    <w:abstractNumId w:val="43"/>
  </w:num>
  <w:num w:numId="48">
    <w:abstractNumId w:val="38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mrgld6DpWA5e2r3mkN4AjNCRTYU=" w:salt="a6Pna0EnfokafMTzkl7g5A==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D164D"/>
    <w:rsid w:val="00052E71"/>
    <w:rsid w:val="00054BED"/>
    <w:rsid w:val="00070785"/>
    <w:rsid w:val="0009594C"/>
    <w:rsid w:val="000968B6"/>
    <w:rsid w:val="00126F09"/>
    <w:rsid w:val="00144437"/>
    <w:rsid w:val="001A5293"/>
    <w:rsid w:val="001A708D"/>
    <w:rsid w:val="001D18F2"/>
    <w:rsid w:val="00207335"/>
    <w:rsid w:val="002B5F42"/>
    <w:rsid w:val="00317057"/>
    <w:rsid w:val="0032353F"/>
    <w:rsid w:val="003A5813"/>
    <w:rsid w:val="003A6180"/>
    <w:rsid w:val="003F5786"/>
    <w:rsid w:val="00414D1D"/>
    <w:rsid w:val="00443DEC"/>
    <w:rsid w:val="004C2DA9"/>
    <w:rsid w:val="00581053"/>
    <w:rsid w:val="00583AD4"/>
    <w:rsid w:val="00597402"/>
    <w:rsid w:val="005A3B5C"/>
    <w:rsid w:val="005F743C"/>
    <w:rsid w:val="0065613A"/>
    <w:rsid w:val="00673901"/>
    <w:rsid w:val="0069640F"/>
    <w:rsid w:val="006A6F75"/>
    <w:rsid w:val="006C429F"/>
    <w:rsid w:val="00702616"/>
    <w:rsid w:val="007175AF"/>
    <w:rsid w:val="00723B95"/>
    <w:rsid w:val="007475F2"/>
    <w:rsid w:val="0080264B"/>
    <w:rsid w:val="00830CE0"/>
    <w:rsid w:val="008D48C8"/>
    <w:rsid w:val="008F3A05"/>
    <w:rsid w:val="00904215"/>
    <w:rsid w:val="00905419"/>
    <w:rsid w:val="00952E6B"/>
    <w:rsid w:val="0096008B"/>
    <w:rsid w:val="009F6637"/>
    <w:rsid w:val="00A074CD"/>
    <w:rsid w:val="00A3581B"/>
    <w:rsid w:val="00A42B55"/>
    <w:rsid w:val="00A73997"/>
    <w:rsid w:val="00AC4F14"/>
    <w:rsid w:val="00AD0D90"/>
    <w:rsid w:val="00AE221E"/>
    <w:rsid w:val="00AE6648"/>
    <w:rsid w:val="00B02100"/>
    <w:rsid w:val="00B43984"/>
    <w:rsid w:val="00B57FCB"/>
    <w:rsid w:val="00BB44D4"/>
    <w:rsid w:val="00C137ED"/>
    <w:rsid w:val="00C26F58"/>
    <w:rsid w:val="00C44A05"/>
    <w:rsid w:val="00C719C0"/>
    <w:rsid w:val="00C957D9"/>
    <w:rsid w:val="00CD237A"/>
    <w:rsid w:val="00CD374F"/>
    <w:rsid w:val="00CE29A2"/>
    <w:rsid w:val="00D61332"/>
    <w:rsid w:val="00D62463"/>
    <w:rsid w:val="00DA25A9"/>
    <w:rsid w:val="00E1778A"/>
    <w:rsid w:val="00E36C5C"/>
    <w:rsid w:val="00E375D8"/>
    <w:rsid w:val="00E74200"/>
    <w:rsid w:val="00E9142D"/>
    <w:rsid w:val="00F37CC1"/>
    <w:rsid w:val="00F50F24"/>
    <w:rsid w:val="00F927A3"/>
    <w:rsid w:val="00FC4293"/>
    <w:rsid w:val="00FD164D"/>
    <w:rsid w:val="00FE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71"/>
  </w:style>
  <w:style w:type="paragraph" w:styleId="1">
    <w:name w:val="heading 1"/>
    <w:basedOn w:val="a"/>
    <w:next w:val="a"/>
    <w:link w:val="11"/>
    <w:uiPriority w:val="9"/>
    <w:qFormat/>
    <w:rsid w:val="00673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673901"/>
    <w:pPr>
      <w:widowControl w:val="0"/>
      <w:autoSpaceDE w:val="0"/>
      <w:autoSpaceDN w:val="0"/>
      <w:spacing w:before="7" w:after="0" w:line="240" w:lineRule="auto"/>
      <w:ind w:left="171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90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901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5">
    <w:name w:val="heading 5"/>
    <w:basedOn w:val="a"/>
    <w:link w:val="50"/>
    <w:uiPriority w:val="9"/>
    <w:unhideWhenUsed/>
    <w:qFormat/>
    <w:rsid w:val="00673901"/>
    <w:pPr>
      <w:widowControl w:val="0"/>
      <w:autoSpaceDE w:val="0"/>
      <w:autoSpaceDN w:val="0"/>
      <w:spacing w:after="0" w:line="240" w:lineRule="auto"/>
      <w:ind w:left="252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90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673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3901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73901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3901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6739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673901"/>
    <w:rPr>
      <w:rFonts w:ascii="Calibri Light" w:eastAsia="Times New Roman" w:hAnsi="Calibri Light" w:cs="Times New Roman"/>
      <w:color w:val="1F3763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67390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0">
    <w:name w:val="Заголовок 1 Знак"/>
    <w:basedOn w:val="a0"/>
    <w:link w:val="110"/>
    <w:uiPriority w:val="9"/>
    <w:rsid w:val="00673901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7390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73901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7390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42">
    <w:name w:val="toc 4"/>
    <w:basedOn w:val="a"/>
    <w:uiPriority w:val="1"/>
    <w:qFormat/>
    <w:rsid w:val="00673901"/>
    <w:pPr>
      <w:widowControl w:val="0"/>
      <w:autoSpaceDE w:val="0"/>
      <w:autoSpaceDN w:val="0"/>
      <w:spacing w:before="40" w:after="0" w:line="240" w:lineRule="auto"/>
      <w:ind w:left="9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73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73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73901"/>
    <w:pPr>
      <w:widowControl w:val="0"/>
      <w:autoSpaceDE w:val="0"/>
      <w:autoSpaceDN w:val="0"/>
      <w:spacing w:after="0" w:line="240" w:lineRule="auto"/>
      <w:ind w:left="958" w:hanging="567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673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2">
    <w:name w:val="toc 3"/>
    <w:basedOn w:val="a"/>
    <w:next w:val="a"/>
    <w:autoRedefine/>
    <w:uiPriority w:val="39"/>
    <w:unhideWhenUsed/>
    <w:rsid w:val="00673901"/>
    <w:pPr>
      <w:spacing w:after="100"/>
      <w:ind w:left="440"/>
    </w:pPr>
  </w:style>
  <w:style w:type="paragraph" w:styleId="12">
    <w:name w:val="toc 1"/>
    <w:basedOn w:val="a"/>
    <w:uiPriority w:val="39"/>
    <w:qFormat/>
    <w:rsid w:val="00673901"/>
    <w:pPr>
      <w:widowControl w:val="0"/>
      <w:autoSpaceDE w:val="0"/>
      <w:autoSpaceDN w:val="0"/>
      <w:spacing w:before="139" w:after="0" w:line="240" w:lineRule="auto"/>
      <w:ind w:left="1882" w:hanging="61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67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901"/>
  </w:style>
  <w:style w:type="paragraph" w:styleId="a8">
    <w:name w:val="footer"/>
    <w:basedOn w:val="a"/>
    <w:link w:val="a9"/>
    <w:uiPriority w:val="99"/>
    <w:unhideWhenUsed/>
    <w:rsid w:val="0067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901"/>
  </w:style>
  <w:style w:type="paragraph" w:customStyle="1" w:styleId="Default">
    <w:name w:val="Default"/>
    <w:rsid w:val="006739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901"/>
    <w:rPr>
      <w:rFonts w:ascii="Tahoma" w:hAnsi="Tahoma" w:cs="Tahoma"/>
      <w:sz w:val="16"/>
      <w:szCs w:val="16"/>
    </w:rPr>
  </w:style>
  <w:style w:type="character" w:customStyle="1" w:styleId="13">
    <w:name w:val="Гиперссылка1"/>
    <w:basedOn w:val="a0"/>
    <w:uiPriority w:val="99"/>
    <w:unhideWhenUsed/>
    <w:rsid w:val="00673901"/>
    <w:rPr>
      <w:color w:val="0563C1"/>
      <w:u w:val="single"/>
    </w:rPr>
  </w:style>
  <w:style w:type="character" w:styleId="ac">
    <w:name w:val="Hyperlink"/>
    <w:basedOn w:val="a0"/>
    <w:uiPriority w:val="99"/>
    <w:unhideWhenUsed/>
    <w:rsid w:val="00673901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67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73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3901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673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73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3901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1">
    <w:name w:val="Основной текст (7) + Не полужирный"/>
    <w:basedOn w:val="7"/>
    <w:rsid w:val="006739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enturyGothic10pt0pt">
    <w:name w:val="Основной текст (2) + Century Gothic;10 pt;Интервал 0 pt"/>
    <w:basedOn w:val="21"/>
    <w:rsid w:val="006739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6739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3">
    <w:name w:val="Заголовок №3_"/>
    <w:basedOn w:val="a0"/>
    <w:link w:val="34"/>
    <w:rsid w:val="00673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673901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10">
    <w:name w:val="Заголовок 3 Знак1"/>
    <w:basedOn w:val="a0"/>
    <w:link w:val="3"/>
    <w:uiPriority w:val="9"/>
    <w:semiHidden/>
    <w:rsid w:val="006739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10">
    <w:name w:val="Заголовок 6 Знак1"/>
    <w:basedOn w:val="a0"/>
    <w:link w:val="6"/>
    <w:uiPriority w:val="9"/>
    <w:semiHidden/>
    <w:rsid w:val="006739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10">
    <w:name w:val="Заголовок 4 Знак1"/>
    <w:basedOn w:val="a0"/>
    <w:link w:val="4"/>
    <w:uiPriority w:val="9"/>
    <w:semiHidden/>
    <w:rsid w:val="0067390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7565</Words>
  <Characters>43127</Characters>
  <Application>Microsoft Office Word</Application>
  <DocSecurity>8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коржан</dc:creator>
  <cp:keywords/>
  <dc:description/>
  <cp:lastModifiedBy>Администратор</cp:lastModifiedBy>
  <cp:revision>4</cp:revision>
  <cp:lastPrinted>2022-04-27T06:51:00Z</cp:lastPrinted>
  <dcterms:created xsi:type="dcterms:W3CDTF">2022-04-27T08:15:00Z</dcterms:created>
  <dcterms:modified xsi:type="dcterms:W3CDTF">2022-10-21T01:36:00Z</dcterms:modified>
</cp:coreProperties>
</file>